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AE1A" w14:textId="013DF0E3" w:rsidR="00011353" w:rsidRPr="00025772" w:rsidRDefault="00011353" w:rsidP="003B1B5C">
      <w:pPr>
        <w:spacing w:line="360" w:lineRule="auto"/>
        <w:rPr>
          <w:b/>
          <w:color w:val="FFFFFF" w:themeColor="background1"/>
          <w:sz w:val="32"/>
          <w:szCs w:val="32"/>
          <w:highlight w:val="blue"/>
        </w:rPr>
      </w:pPr>
      <w:r w:rsidRPr="00025772">
        <w:rPr>
          <w:b/>
          <w:color w:val="FFFFFF" w:themeColor="background1"/>
          <w:sz w:val="32"/>
          <w:szCs w:val="32"/>
          <w:highlight w:val="blue"/>
        </w:rPr>
        <w:t>REMARQUES GENERALES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4567"/>
      </w:tblGrid>
      <w:tr w:rsidR="00025772" w:rsidRPr="003B1B5C" w14:paraId="0811F502" w14:textId="77777777" w:rsidTr="00D94CFA">
        <w:tc>
          <w:tcPr>
            <w:tcW w:w="14567" w:type="dxa"/>
            <w:shd w:val="clear" w:color="auto" w:fill="4F81BD"/>
          </w:tcPr>
          <w:p w14:paraId="33D83264" w14:textId="724D1608" w:rsidR="00025772" w:rsidRPr="003B1B5C" w:rsidRDefault="00025772" w:rsidP="009507E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Mes remarques globales sur le projet</w:t>
            </w:r>
          </w:p>
        </w:tc>
      </w:tr>
      <w:tr w:rsidR="00025772" w:rsidRPr="003B1B5C" w14:paraId="3E2FCBED" w14:textId="77777777" w:rsidTr="009507E7">
        <w:tc>
          <w:tcPr>
            <w:tcW w:w="14567" w:type="dxa"/>
            <w:shd w:val="clear" w:color="auto" w:fill="auto"/>
          </w:tcPr>
          <w:p w14:paraId="09377183" w14:textId="77777777" w:rsidR="00025772" w:rsidRDefault="00025772" w:rsidP="009507E7">
            <w:pPr>
              <w:spacing w:line="360" w:lineRule="auto"/>
            </w:pPr>
          </w:p>
          <w:p w14:paraId="2F0A7673" w14:textId="77777777" w:rsidR="00025772" w:rsidRDefault="00025772" w:rsidP="009507E7">
            <w:pPr>
              <w:spacing w:line="360" w:lineRule="auto"/>
            </w:pPr>
            <w:bookmarkStart w:id="0" w:name="_GoBack"/>
            <w:bookmarkEnd w:id="0"/>
          </w:p>
          <w:p w14:paraId="3F6ED4AC" w14:textId="77777777" w:rsidR="00025772" w:rsidRDefault="00025772" w:rsidP="009507E7">
            <w:pPr>
              <w:spacing w:line="360" w:lineRule="auto"/>
            </w:pPr>
          </w:p>
          <w:p w14:paraId="19E19B7C" w14:textId="77777777" w:rsidR="00025772" w:rsidRDefault="00025772" w:rsidP="009507E7">
            <w:pPr>
              <w:spacing w:line="360" w:lineRule="auto"/>
            </w:pPr>
          </w:p>
          <w:p w14:paraId="7F16A515" w14:textId="77777777" w:rsidR="00025772" w:rsidRDefault="00025772" w:rsidP="009507E7">
            <w:pPr>
              <w:spacing w:line="360" w:lineRule="auto"/>
            </w:pPr>
          </w:p>
          <w:p w14:paraId="33F0F690" w14:textId="77777777" w:rsidR="00025772" w:rsidRPr="003B1B5C" w:rsidRDefault="00025772" w:rsidP="009507E7">
            <w:pPr>
              <w:spacing w:line="360" w:lineRule="auto"/>
            </w:pPr>
          </w:p>
        </w:tc>
      </w:tr>
    </w:tbl>
    <w:p w14:paraId="1E46126F" w14:textId="77777777" w:rsidR="00011353" w:rsidRDefault="00011353" w:rsidP="003B1B5C">
      <w:pPr>
        <w:spacing w:line="360" w:lineRule="auto"/>
        <w:rPr>
          <w:b/>
          <w:color w:val="548DD4"/>
          <w:sz w:val="24"/>
          <w:szCs w:val="24"/>
          <w:highlight w:val="cyan"/>
        </w:rPr>
      </w:pPr>
    </w:p>
    <w:p w14:paraId="60447D42" w14:textId="77777777" w:rsidR="00025772" w:rsidRDefault="00025772" w:rsidP="00025772">
      <w:pPr>
        <w:pBdr>
          <w:top w:val="dashSmallGap" w:sz="4" w:space="1" w:color="auto"/>
        </w:pBdr>
        <w:spacing w:line="360" w:lineRule="auto"/>
        <w:ind w:right="-597"/>
        <w:rPr>
          <w:b/>
          <w:color w:val="548DD4"/>
          <w:sz w:val="24"/>
          <w:szCs w:val="24"/>
          <w:highlight w:val="cyan"/>
        </w:rPr>
      </w:pPr>
    </w:p>
    <w:p w14:paraId="6F32515E" w14:textId="599F1B4F" w:rsidR="00025772" w:rsidRPr="00025772" w:rsidRDefault="00025772" w:rsidP="003B1B5C">
      <w:pPr>
        <w:spacing w:line="360" w:lineRule="auto"/>
        <w:rPr>
          <w:b/>
          <w:color w:val="FFFFFF" w:themeColor="background1"/>
          <w:sz w:val="32"/>
          <w:szCs w:val="32"/>
          <w:highlight w:val="blue"/>
        </w:rPr>
      </w:pPr>
      <w:r w:rsidRPr="00025772">
        <w:rPr>
          <w:b/>
          <w:color w:val="FFFFFF" w:themeColor="background1"/>
          <w:sz w:val="32"/>
          <w:szCs w:val="32"/>
          <w:highlight w:val="blue"/>
        </w:rPr>
        <w:t xml:space="preserve">REMARQUES </w:t>
      </w:r>
      <w:r w:rsidRPr="00025772">
        <w:rPr>
          <w:b/>
          <w:color w:val="FFFFFF" w:themeColor="background1"/>
          <w:sz w:val="32"/>
          <w:szCs w:val="32"/>
          <w:highlight w:val="blue"/>
        </w:rPr>
        <w:t>DE DETAIL</w:t>
      </w:r>
    </w:p>
    <w:p w14:paraId="45E8D3E9" w14:textId="6BD03E74" w:rsidR="003B1B5C" w:rsidRPr="00CF3EFC" w:rsidRDefault="009448F4" w:rsidP="003B1B5C">
      <w:pPr>
        <w:spacing w:line="360" w:lineRule="auto"/>
        <w:rPr>
          <w:b/>
          <w:color w:val="548DD4"/>
          <w:sz w:val="24"/>
          <w:szCs w:val="24"/>
        </w:rPr>
      </w:pPr>
      <w:r w:rsidRPr="002E53F0">
        <w:rPr>
          <w:b/>
          <w:color w:val="548DD4"/>
          <w:sz w:val="24"/>
          <w:szCs w:val="24"/>
          <w:highlight w:val="cyan"/>
        </w:rPr>
        <w:t>ORDONNANCE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3B1B5C" w:rsidRPr="003B1B5C" w14:paraId="49AD8EB0" w14:textId="77777777" w:rsidTr="002A7A42">
        <w:tc>
          <w:tcPr>
            <w:tcW w:w="4786" w:type="dxa"/>
            <w:shd w:val="clear" w:color="auto" w:fill="4F81BD"/>
          </w:tcPr>
          <w:p w14:paraId="10166BDD" w14:textId="77777777" w:rsidR="003B1B5C" w:rsidRPr="003B1B5C" w:rsidRDefault="009D7763" w:rsidP="003B1B5C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CHAPITRE 1</w:t>
            </w:r>
          </w:p>
        </w:tc>
        <w:tc>
          <w:tcPr>
            <w:tcW w:w="9781" w:type="dxa"/>
            <w:shd w:val="clear" w:color="auto" w:fill="4F81BD"/>
          </w:tcPr>
          <w:p w14:paraId="4734A512" w14:textId="77777777" w:rsidR="003B1B5C" w:rsidRPr="003B1B5C" w:rsidRDefault="00D2653D" w:rsidP="003B1B5C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Dispositions générales</w:t>
            </w:r>
          </w:p>
        </w:tc>
      </w:tr>
      <w:tr w:rsidR="003B1B5C" w:rsidRPr="003B1B5C" w14:paraId="2D53D556" w14:textId="77777777" w:rsidTr="002A7A42">
        <w:tc>
          <w:tcPr>
            <w:tcW w:w="4786" w:type="dxa"/>
            <w:shd w:val="clear" w:color="auto" w:fill="auto"/>
          </w:tcPr>
          <w:p w14:paraId="2247C60A" w14:textId="6B809E71" w:rsidR="003B1B5C" w:rsidRPr="003B1B5C" w:rsidRDefault="003B1B5C" w:rsidP="00D2653D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1 </w:t>
            </w:r>
            <w:r w:rsidR="00D2653D">
              <w:rPr>
                <w:b/>
                <w:bCs/>
              </w:rPr>
              <w:t>Objet</w:t>
            </w:r>
            <w:r w:rsidR="009448F4">
              <w:rPr>
                <w:b/>
                <w:bCs/>
              </w:rPr>
              <w:t xml:space="preserve"> et champ d’application</w:t>
            </w:r>
          </w:p>
        </w:tc>
        <w:tc>
          <w:tcPr>
            <w:tcW w:w="9781" w:type="dxa"/>
            <w:shd w:val="clear" w:color="auto" w:fill="auto"/>
          </w:tcPr>
          <w:p w14:paraId="368527C7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52C17A66" w14:textId="77777777" w:rsidTr="002A7A42">
        <w:tc>
          <w:tcPr>
            <w:tcW w:w="4786" w:type="dxa"/>
            <w:shd w:val="clear" w:color="auto" w:fill="auto"/>
          </w:tcPr>
          <w:p w14:paraId="042C0822" w14:textId="22385136" w:rsidR="003B1B5C" w:rsidRPr="003B1B5C" w:rsidRDefault="003B1B5C" w:rsidP="009448F4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2 </w:t>
            </w:r>
            <w:r w:rsidR="009448F4">
              <w:rPr>
                <w:b/>
                <w:bCs/>
              </w:rPr>
              <w:t>Buts et objectifs généraux</w:t>
            </w:r>
          </w:p>
        </w:tc>
        <w:tc>
          <w:tcPr>
            <w:tcW w:w="9781" w:type="dxa"/>
            <w:shd w:val="clear" w:color="auto" w:fill="auto"/>
          </w:tcPr>
          <w:p w14:paraId="2840A332" w14:textId="77777777" w:rsidR="003B1B5C" w:rsidRPr="003B1B5C" w:rsidRDefault="003B1B5C" w:rsidP="003B1B5C">
            <w:pPr>
              <w:spacing w:line="360" w:lineRule="auto"/>
            </w:pPr>
          </w:p>
        </w:tc>
      </w:tr>
    </w:tbl>
    <w:p w14:paraId="074908B7" w14:textId="77777777" w:rsidR="003B1B5C" w:rsidRDefault="003B1B5C">
      <w:pPr>
        <w:rPr>
          <w:i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3B1B5C" w:rsidRPr="003B1B5C" w14:paraId="6A3B196A" w14:textId="77777777" w:rsidTr="002A7A42">
        <w:tc>
          <w:tcPr>
            <w:tcW w:w="4786" w:type="dxa"/>
            <w:shd w:val="clear" w:color="auto" w:fill="4F81BD"/>
          </w:tcPr>
          <w:p w14:paraId="17E0142C" w14:textId="77777777" w:rsidR="003B1B5C" w:rsidRPr="003B1B5C" w:rsidRDefault="00CF3EFC" w:rsidP="003B1B5C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CHAPITRE 2</w:t>
            </w:r>
          </w:p>
        </w:tc>
        <w:tc>
          <w:tcPr>
            <w:tcW w:w="9781" w:type="dxa"/>
            <w:shd w:val="clear" w:color="auto" w:fill="4F81BD"/>
          </w:tcPr>
          <w:p w14:paraId="0A729E99" w14:textId="690D8702" w:rsidR="003B1B5C" w:rsidRPr="003B1B5C" w:rsidRDefault="009448F4" w:rsidP="003B1B5C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Système d’évaluation ENSEVAL</w:t>
            </w:r>
          </w:p>
        </w:tc>
      </w:tr>
      <w:tr w:rsidR="003B1B5C" w:rsidRPr="003B1B5C" w14:paraId="343DD8B9" w14:textId="77777777" w:rsidTr="002A7A42">
        <w:tc>
          <w:tcPr>
            <w:tcW w:w="4786" w:type="dxa"/>
            <w:shd w:val="clear" w:color="auto" w:fill="auto"/>
          </w:tcPr>
          <w:p w14:paraId="784ADC6F" w14:textId="156F86FC" w:rsidR="003B1B5C" w:rsidRPr="003B1B5C" w:rsidRDefault="003B1B5C" w:rsidP="009448F4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9448F4">
              <w:rPr>
                <w:b/>
                <w:bCs/>
              </w:rPr>
              <w:t>3 Contenu</w:t>
            </w:r>
          </w:p>
        </w:tc>
        <w:tc>
          <w:tcPr>
            <w:tcW w:w="9781" w:type="dxa"/>
            <w:shd w:val="clear" w:color="auto" w:fill="auto"/>
          </w:tcPr>
          <w:p w14:paraId="6AF781DD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5FD8D8D9" w14:textId="77777777" w:rsidTr="002A7A42">
        <w:tc>
          <w:tcPr>
            <w:tcW w:w="4786" w:type="dxa"/>
            <w:shd w:val="clear" w:color="auto" w:fill="auto"/>
          </w:tcPr>
          <w:p w14:paraId="43AFF82A" w14:textId="22C3F83A" w:rsidR="003B1B5C" w:rsidRPr="003B1B5C" w:rsidRDefault="003B1B5C" w:rsidP="009448F4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9448F4">
              <w:rPr>
                <w:b/>
                <w:bCs/>
              </w:rPr>
              <w:t>4 Instruments a) entretien personnel</w:t>
            </w:r>
          </w:p>
        </w:tc>
        <w:tc>
          <w:tcPr>
            <w:tcW w:w="9781" w:type="dxa"/>
            <w:shd w:val="clear" w:color="auto" w:fill="auto"/>
          </w:tcPr>
          <w:p w14:paraId="50D03D9F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18F122B2" w14:textId="77777777" w:rsidTr="002A7A42">
        <w:tc>
          <w:tcPr>
            <w:tcW w:w="4786" w:type="dxa"/>
            <w:shd w:val="clear" w:color="auto" w:fill="auto"/>
          </w:tcPr>
          <w:p w14:paraId="1D03DFBD" w14:textId="1AD49D44" w:rsidR="003B1B5C" w:rsidRPr="003B1B5C" w:rsidRDefault="003B1B5C" w:rsidP="009448F4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9448F4">
              <w:rPr>
                <w:b/>
                <w:bCs/>
              </w:rPr>
              <w:t>5 Instruments b) entretien d’orientation</w:t>
            </w:r>
          </w:p>
        </w:tc>
        <w:tc>
          <w:tcPr>
            <w:tcW w:w="9781" w:type="dxa"/>
            <w:shd w:val="clear" w:color="auto" w:fill="auto"/>
          </w:tcPr>
          <w:p w14:paraId="38AB2682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58CDA1EB" w14:textId="77777777" w:rsidTr="002A7A42">
        <w:tc>
          <w:tcPr>
            <w:tcW w:w="4786" w:type="dxa"/>
            <w:shd w:val="clear" w:color="auto" w:fill="auto"/>
          </w:tcPr>
          <w:p w14:paraId="75CCB57E" w14:textId="45BB2E34" w:rsidR="003B1B5C" w:rsidRPr="003B1B5C" w:rsidRDefault="003B1B5C" w:rsidP="009448F4">
            <w:pPr>
              <w:spacing w:line="360" w:lineRule="auto"/>
              <w:ind w:left="2154" w:hanging="2154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9448F4">
              <w:rPr>
                <w:b/>
                <w:bCs/>
              </w:rPr>
              <w:t>6 Instruments c) entretien d’évaluation des prestations</w:t>
            </w:r>
          </w:p>
        </w:tc>
        <w:tc>
          <w:tcPr>
            <w:tcW w:w="9781" w:type="dxa"/>
            <w:shd w:val="clear" w:color="auto" w:fill="auto"/>
          </w:tcPr>
          <w:p w14:paraId="495B90C5" w14:textId="77777777" w:rsidR="003B1B5C" w:rsidRPr="003B1B5C" w:rsidRDefault="003B1B5C" w:rsidP="003B1B5C">
            <w:pPr>
              <w:spacing w:line="360" w:lineRule="auto"/>
            </w:pPr>
          </w:p>
        </w:tc>
      </w:tr>
      <w:tr w:rsidR="00D2653D" w:rsidRPr="003B1B5C" w14:paraId="644A8422" w14:textId="77777777" w:rsidTr="002A7A42">
        <w:tc>
          <w:tcPr>
            <w:tcW w:w="4786" w:type="dxa"/>
            <w:shd w:val="clear" w:color="auto" w:fill="auto"/>
          </w:tcPr>
          <w:p w14:paraId="63C991BB" w14:textId="49E73B90" w:rsidR="00D2653D" w:rsidRPr="003B1B5C" w:rsidRDefault="009448F4" w:rsidP="009448F4">
            <w:pPr>
              <w:spacing w:line="360" w:lineRule="auto"/>
              <w:ind w:left="755" w:hanging="75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Art. 7 Instruments d) visite de classe</w:t>
            </w:r>
          </w:p>
        </w:tc>
        <w:tc>
          <w:tcPr>
            <w:tcW w:w="9781" w:type="dxa"/>
            <w:shd w:val="clear" w:color="auto" w:fill="auto"/>
          </w:tcPr>
          <w:p w14:paraId="46E89936" w14:textId="77777777" w:rsidR="00D2653D" w:rsidRPr="003B1B5C" w:rsidRDefault="00D2653D" w:rsidP="003B1B5C">
            <w:pPr>
              <w:spacing w:line="360" w:lineRule="auto"/>
            </w:pPr>
          </w:p>
        </w:tc>
      </w:tr>
      <w:tr w:rsidR="00D2653D" w:rsidRPr="003B1B5C" w14:paraId="6CDE8D99" w14:textId="77777777" w:rsidTr="002A7A42">
        <w:tc>
          <w:tcPr>
            <w:tcW w:w="4786" w:type="dxa"/>
            <w:shd w:val="clear" w:color="auto" w:fill="auto"/>
          </w:tcPr>
          <w:p w14:paraId="19BBEC30" w14:textId="5936894A" w:rsidR="00D2653D" w:rsidRDefault="00D2653D" w:rsidP="009448F4">
            <w:pPr>
              <w:spacing w:line="360" w:lineRule="auto"/>
              <w:ind w:left="755" w:hanging="755"/>
              <w:rPr>
                <w:b/>
                <w:bCs/>
              </w:rPr>
            </w:pPr>
            <w:r>
              <w:rPr>
                <w:b/>
                <w:bCs/>
              </w:rPr>
              <w:t xml:space="preserve">Art. </w:t>
            </w:r>
            <w:r w:rsidR="009448F4">
              <w:rPr>
                <w:b/>
                <w:bCs/>
              </w:rPr>
              <w:t>8 Instruments e) fixation d’objectifs</w:t>
            </w:r>
          </w:p>
        </w:tc>
        <w:tc>
          <w:tcPr>
            <w:tcW w:w="9781" w:type="dxa"/>
            <w:shd w:val="clear" w:color="auto" w:fill="auto"/>
          </w:tcPr>
          <w:p w14:paraId="5960AD20" w14:textId="77777777" w:rsidR="00D2653D" w:rsidRPr="003B1B5C" w:rsidRDefault="00D2653D" w:rsidP="003B1B5C">
            <w:pPr>
              <w:spacing w:line="360" w:lineRule="auto"/>
            </w:pPr>
          </w:p>
        </w:tc>
      </w:tr>
      <w:tr w:rsidR="00D2653D" w:rsidRPr="003B1B5C" w14:paraId="339EF4E2" w14:textId="77777777" w:rsidTr="002A7A42">
        <w:tc>
          <w:tcPr>
            <w:tcW w:w="4786" w:type="dxa"/>
            <w:shd w:val="clear" w:color="auto" w:fill="auto"/>
          </w:tcPr>
          <w:p w14:paraId="30EB12C8" w14:textId="5EB09B9A" w:rsidR="00D2653D" w:rsidRDefault="00D2653D" w:rsidP="009448F4">
            <w:pPr>
              <w:spacing w:line="360" w:lineRule="auto"/>
              <w:ind w:left="755" w:hanging="755"/>
              <w:rPr>
                <w:b/>
                <w:bCs/>
              </w:rPr>
            </w:pPr>
            <w:r>
              <w:rPr>
                <w:b/>
                <w:bCs/>
              </w:rPr>
              <w:t xml:space="preserve">Art. </w:t>
            </w:r>
            <w:r w:rsidR="009448F4">
              <w:rPr>
                <w:b/>
                <w:bCs/>
              </w:rPr>
              <w:t>9 Mise en œuvre et suivi</w:t>
            </w:r>
          </w:p>
        </w:tc>
        <w:tc>
          <w:tcPr>
            <w:tcW w:w="9781" w:type="dxa"/>
            <w:shd w:val="clear" w:color="auto" w:fill="auto"/>
          </w:tcPr>
          <w:p w14:paraId="453C4139" w14:textId="77777777" w:rsidR="00D2653D" w:rsidRPr="003B1B5C" w:rsidRDefault="00D2653D" w:rsidP="003B1B5C">
            <w:pPr>
              <w:spacing w:line="360" w:lineRule="auto"/>
            </w:pPr>
          </w:p>
        </w:tc>
      </w:tr>
    </w:tbl>
    <w:p w14:paraId="3F476591" w14:textId="77777777" w:rsidR="003B1B5C" w:rsidRPr="003B1B5C" w:rsidRDefault="003B1B5C">
      <w:pPr>
        <w:rPr>
          <w:i/>
        </w:rPr>
      </w:pPr>
      <w:r>
        <w:rPr>
          <w:i/>
        </w:rPr>
        <w:t xml:space="preserve"> 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3B1B5C" w:rsidRPr="003B1B5C" w14:paraId="2F3AA4AF" w14:textId="77777777" w:rsidTr="002A7A42">
        <w:tc>
          <w:tcPr>
            <w:tcW w:w="4786" w:type="dxa"/>
            <w:shd w:val="clear" w:color="auto" w:fill="4F81BD"/>
          </w:tcPr>
          <w:p w14:paraId="311039C1" w14:textId="77777777" w:rsidR="003B1B5C" w:rsidRPr="003B1B5C" w:rsidRDefault="00CF3EFC" w:rsidP="003B1B5C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CHAPITRE</w:t>
            </w:r>
            <w:r w:rsidR="003B1B5C" w:rsidRPr="003B1B5C">
              <w:rPr>
                <w:b/>
                <w:bCs/>
                <w:color w:val="FFFFFF"/>
              </w:rPr>
              <w:t xml:space="preserve"> 3</w:t>
            </w:r>
          </w:p>
        </w:tc>
        <w:tc>
          <w:tcPr>
            <w:tcW w:w="9781" w:type="dxa"/>
            <w:shd w:val="clear" w:color="auto" w:fill="4F81BD"/>
          </w:tcPr>
          <w:p w14:paraId="56845EEE" w14:textId="0520785B" w:rsidR="003B1B5C" w:rsidRPr="003B1B5C" w:rsidRDefault="003A6649" w:rsidP="003B1B5C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Principes fondamentaux de l’évaluation</w:t>
            </w:r>
          </w:p>
        </w:tc>
      </w:tr>
      <w:tr w:rsidR="003B1B5C" w:rsidRPr="003B1B5C" w14:paraId="197A380D" w14:textId="77777777" w:rsidTr="002A7A42">
        <w:tc>
          <w:tcPr>
            <w:tcW w:w="4786" w:type="dxa"/>
            <w:shd w:val="clear" w:color="auto" w:fill="auto"/>
          </w:tcPr>
          <w:p w14:paraId="77CC8757" w14:textId="5B0370D7" w:rsidR="003B1B5C" w:rsidRPr="00CF3EFC" w:rsidRDefault="003B1B5C" w:rsidP="003A6649">
            <w:pPr>
              <w:spacing w:line="360" w:lineRule="auto"/>
              <w:rPr>
                <w:b/>
                <w:bCs/>
              </w:rPr>
            </w:pPr>
            <w:r w:rsidRPr="00CF3EFC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10 Contenu de l’évaluation</w:t>
            </w:r>
          </w:p>
        </w:tc>
        <w:tc>
          <w:tcPr>
            <w:tcW w:w="9781" w:type="dxa"/>
            <w:shd w:val="clear" w:color="auto" w:fill="auto"/>
          </w:tcPr>
          <w:p w14:paraId="7C711687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2EB7F87B" w14:textId="77777777" w:rsidTr="002A7A42">
        <w:tc>
          <w:tcPr>
            <w:tcW w:w="4786" w:type="dxa"/>
            <w:shd w:val="clear" w:color="auto" w:fill="auto"/>
          </w:tcPr>
          <w:p w14:paraId="00C4F9B5" w14:textId="3B08EC1F" w:rsidR="003B1B5C" w:rsidRPr="003B1B5C" w:rsidRDefault="003B1B5C" w:rsidP="003A6649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11 Critères de qualification</w:t>
            </w:r>
          </w:p>
        </w:tc>
        <w:tc>
          <w:tcPr>
            <w:tcW w:w="9781" w:type="dxa"/>
            <w:shd w:val="clear" w:color="auto" w:fill="auto"/>
          </w:tcPr>
          <w:p w14:paraId="1FAC43F6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1F538E17" w14:textId="77777777" w:rsidTr="002A7A42">
        <w:tc>
          <w:tcPr>
            <w:tcW w:w="4786" w:type="dxa"/>
            <w:shd w:val="clear" w:color="auto" w:fill="auto"/>
          </w:tcPr>
          <w:p w14:paraId="62C449EE" w14:textId="0B4FBF78" w:rsidR="003B1B5C" w:rsidRPr="00CF3EFC" w:rsidRDefault="003B1B5C" w:rsidP="003A6649">
            <w:pPr>
              <w:spacing w:line="360" w:lineRule="auto"/>
              <w:rPr>
                <w:b/>
                <w:bCs/>
              </w:rPr>
            </w:pPr>
            <w:r w:rsidRPr="00CF3EFC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12 Niveaux de qualification</w:t>
            </w:r>
          </w:p>
        </w:tc>
        <w:tc>
          <w:tcPr>
            <w:tcW w:w="9781" w:type="dxa"/>
            <w:shd w:val="clear" w:color="auto" w:fill="auto"/>
          </w:tcPr>
          <w:p w14:paraId="1F551D58" w14:textId="77777777" w:rsidR="003B1B5C" w:rsidRPr="003B1B5C" w:rsidRDefault="003B1B5C" w:rsidP="003B1B5C">
            <w:pPr>
              <w:spacing w:line="360" w:lineRule="auto"/>
            </w:pPr>
          </w:p>
        </w:tc>
      </w:tr>
      <w:tr w:rsidR="003B1B5C" w:rsidRPr="003B1B5C" w14:paraId="225614DF" w14:textId="77777777" w:rsidTr="002A7A42">
        <w:tc>
          <w:tcPr>
            <w:tcW w:w="4786" w:type="dxa"/>
            <w:shd w:val="clear" w:color="auto" w:fill="auto"/>
          </w:tcPr>
          <w:p w14:paraId="637EC904" w14:textId="460E4B5E" w:rsidR="003B1B5C" w:rsidRPr="00CF3EFC" w:rsidRDefault="003B1B5C" w:rsidP="003A6649">
            <w:pPr>
              <w:spacing w:line="360" w:lineRule="auto"/>
              <w:rPr>
                <w:b/>
                <w:bCs/>
              </w:rPr>
            </w:pPr>
            <w:r w:rsidRPr="00CF3EFC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13 Résultat global de la qualification</w:t>
            </w:r>
          </w:p>
        </w:tc>
        <w:tc>
          <w:tcPr>
            <w:tcW w:w="9781" w:type="dxa"/>
            <w:shd w:val="clear" w:color="auto" w:fill="auto"/>
          </w:tcPr>
          <w:p w14:paraId="11F2954B" w14:textId="77777777" w:rsidR="003B1B5C" w:rsidRPr="003B1B5C" w:rsidRDefault="003B1B5C" w:rsidP="003B1B5C">
            <w:pPr>
              <w:spacing w:line="360" w:lineRule="auto"/>
            </w:pPr>
          </w:p>
        </w:tc>
      </w:tr>
    </w:tbl>
    <w:p w14:paraId="412B64CD" w14:textId="77777777" w:rsidR="00222C7C" w:rsidRPr="00861D59" w:rsidRDefault="00222C7C" w:rsidP="00222C7C">
      <w:pPr>
        <w:spacing w:line="360" w:lineRule="auto"/>
        <w:rPr>
          <w:i/>
          <w:color w:val="548DD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22C7C" w:rsidRPr="003B1B5C" w14:paraId="087064EB" w14:textId="77777777" w:rsidTr="002A7A42">
        <w:tc>
          <w:tcPr>
            <w:tcW w:w="4786" w:type="dxa"/>
            <w:shd w:val="clear" w:color="auto" w:fill="4F81BD"/>
          </w:tcPr>
          <w:p w14:paraId="38C6DD3F" w14:textId="77777777" w:rsidR="00222C7C" w:rsidRPr="003B1B5C" w:rsidRDefault="00F4323E" w:rsidP="009A2FD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CHAPITRE 4</w:t>
            </w:r>
          </w:p>
        </w:tc>
        <w:tc>
          <w:tcPr>
            <w:tcW w:w="9781" w:type="dxa"/>
            <w:shd w:val="clear" w:color="auto" w:fill="4F81BD"/>
          </w:tcPr>
          <w:p w14:paraId="40228C62" w14:textId="74E58A69" w:rsidR="00222C7C" w:rsidRPr="003B1B5C" w:rsidRDefault="003A6649" w:rsidP="009A2FD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Procédure</w:t>
            </w:r>
          </w:p>
        </w:tc>
      </w:tr>
      <w:tr w:rsidR="00222C7C" w:rsidRPr="003B1B5C" w14:paraId="20AC4D64" w14:textId="77777777" w:rsidTr="002A7A42">
        <w:tc>
          <w:tcPr>
            <w:tcW w:w="4786" w:type="dxa"/>
            <w:shd w:val="clear" w:color="auto" w:fill="auto"/>
          </w:tcPr>
          <w:p w14:paraId="5ADC52A0" w14:textId="5AF06180" w:rsidR="00222C7C" w:rsidRPr="00F4323E" w:rsidRDefault="00222C7C" w:rsidP="003A6649">
            <w:pPr>
              <w:spacing w:line="360" w:lineRule="auto"/>
              <w:rPr>
                <w:b/>
                <w:bCs/>
              </w:rPr>
            </w:pPr>
            <w:r w:rsidRPr="00F4323E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14 Période d’évaluation</w:t>
            </w:r>
          </w:p>
        </w:tc>
        <w:tc>
          <w:tcPr>
            <w:tcW w:w="9781" w:type="dxa"/>
            <w:shd w:val="clear" w:color="auto" w:fill="auto"/>
          </w:tcPr>
          <w:p w14:paraId="515ABA5C" w14:textId="77777777" w:rsidR="00222C7C" w:rsidRPr="003B1B5C" w:rsidRDefault="00222C7C" w:rsidP="009A2FD7">
            <w:pPr>
              <w:spacing w:line="360" w:lineRule="auto"/>
            </w:pPr>
          </w:p>
        </w:tc>
      </w:tr>
      <w:tr w:rsidR="00222C7C" w:rsidRPr="003B1B5C" w14:paraId="335C7F33" w14:textId="77777777" w:rsidTr="002A7A42">
        <w:tc>
          <w:tcPr>
            <w:tcW w:w="4786" w:type="dxa"/>
            <w:shd w:val="clear" w:color="auto" w:fill="auto"/>
          </w:tcPr>
          <w:p w14:paraId="0D21B35F" w14:textId="73AAB342" w:rsidR="00222C7C" w:rsidRPr="00F4323E" w:rsidRDefault="00222C7C" w:rsidP="003A6649">
            <w:pPr>
              <w:spacing w:line="360" w:lineRule="auto"/>
              <w:rPr>
                <w:b/>
                <w:bCs/>
              </w:rPr>
            </w:pPr>
            <w:r w:rsidRPr="00F4323E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15 Périodicité des entretiens</w:t>
            </w:r>
          </w:p>
        </w:tc>
        <w:tc>
          <w:tcPr>
            <w:tcW w:w="9781" w:type="dxa"/>
            <w:shd w:val="clear" w:color="auto" w:fill="auto"/>
          </w:tcPr>
          <w:p w14:paraId="60EB0645" w14:textId="77777777" w:rsidR="00222C7C" w:rsidRPr="003B1B5C" w:rsidRDefault="00222C7C" w:rsidP="009A2FD7">
            <w:pPr>
              <w:spacing w:line="360" w:lineRule="auto"/>
            </w:pPr>
          </w:p>
        </w:tc>
      </w:tr>
      <w:tr w:rsidR="00222C7C" w:rsidRPr="003B1B5C" w14:paraId="27D35D87" w14:textId="77777777" w:rsidTr="002A7A42">
        <w:tc>
          <w:tcPr>
            <w:tcW w:w="4786" w:type="dxa"/>
            <w:shd w:val="clear" w:color="auto" w:fill="auto"/>
          </w:tcPr>
          <w:p w14:paraId="7E88A436" w14:textId="3B33A36D" w:rsidR="00222C7C" w:rsidRPr="00F4323E" w:rsidRDefault="00222C7C" w:rsidP="003A6649">
            <w:pPr>
              <w:spacing w:line="360" w:lineRule="auto"/>
              <w:ind w:left="741" w:hanging="741"/>
              <w:rPr>
                <w:b/>
                <w:bCs/>
              </w:rPr>
            </w:pPr>
            <w:r w:rsidRPr="00F4323E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16 Entretiens ponctuels</w:t>
            </w:r>
          </w:p>
        </w:tc>
        <w:tc>
          <w:tcPr>
            <w:tcW w:w="9781" w:type="dxa"/>
            <w:shd w:val="clear" w:color="auto" w:fill="auto"/>
          </w:tcPr>
          <w:p w14:paraId="5B109FE8" w14:textId="77777777" w:rsidR="00222C7C" w:rsidRPr="003B1B5C" w:rsidRDefault="00222C7C" w:rsidP="009A2FD7">
            <w:pPr>
              <w:spacing w:line="360" w:lineRule="auto"/>
            </w:pPr>
          </w:p>
        </w:tc>
      </w:tr>
      <w:tr w:rsidR="00222C7C" w:rsidRPr="003B1B5C" w14:paraId="236C4F8D" w14:textId="77777777" w:rsidTr="002A7A42">
        <w:tc>
          <w:tcPr>
            <w:tcW w:w="4786" w:type="dxa"/>
            <w:shd w:val="clear" w:color="auto" w:fill="auto"/>
          </w:tcPr>
          <w:p w14:paraId="72B7BA23" w14:textId="0046375E" w:rsidR="00222C7C" w:rsidRPr="00F4323E" w:rsidRDefault="00222C7C" w:rsidP="003A6649">
            <w:pPr>
              <w:spacing w:line="360" w:lineRule="auto"/>
              <w:ind w:left="755" w:hanging="755"/>
              <w:rPr>
                <w:b/>
                <w:bCs/>
              </w:rPr>
            </w:pPr>
            <w:r w:rsidRPr="00F4323E">
              <w:rPr>
                <w:b/>
                <w:bCs/>
              </w:rPr>
              <w:t xml:space="preserve">Art. </w:t>
            </w:r>
            <w:r w:rsidR="003A6649">
              <w:rPr>
                <w:b/>
                <w:bCs/>
              </w:rPr>
              <w:t>17 Compétences a) principe</w:t>
            </w:r>
          </w:p>
        </w:tc>
        <w:tc>
          <w:tcPr>
            <w:tcW w:w="9781" w:type="dxa"/>
            <w:shd w:val="clear" w:color="auto" w:fill="auto"/>
          </w:tcPr>
          <w:p w14:paraId="0D6CD677" w14:textId="77777777" w:rsidR="00222C7C" w:rsidRPr="003B1B5C" w:rsidRDefault="00222C7C" w:rsidP="009A2FD7">
            <w:pPr>
              <w:spacing w:line="360" w:lineRule="auto"/>
            </w:pPr>
          </w:p>
        </w:tc>
      </w:tr>
      <w:tr w:rsidR="00686C75" w:rsidRPr="003B1B5C" w14:paraId="2461E7BA" w14:textId="77777777" w:rsidTr="002A7A42">
        <w:tc>
          <w:tcPr>
            <w:tcW w:w="4786" w:type="dxa"/>
            <w:shd w:val="clear" w:color="auto" w:fill="auto"/>
          </w:tcPr>
          <w:p w14:paraId="0F349DC4" w14:textId="1401FE71" w:rsidR="00686C75" w:rsidRPr="00F4323E" w:rsidRDefault="00686C75" w:rsidP="00686C75">
            <w:pPr>
              <w:spacing w:line="360" w:lineRule="auto"/>
              <w:ind w:left="2438" w:hanging="2438"/>
              <w:rPr>
                <w:b/>
                <w:bCs/>
              </w:rPr>
            </w:pPr>
            <w:r>
              <w:rPr>
                <w:b/>
                <w:bCs/>
              </w:rPr>
              <w:t>Art. 18 Compétences b) par degré de scolarité</w:t>
            </w:r>
          </w:p>
        </w:tc>
        <w:tc>
          <w:tcPr>
            <w:tcW w:w="9781" w:type="dxa"/>
            <w:shd w:val="clear" w:color="auto" w:fill="auto"/>
          </w:tcPr>
          <w:p w14:paraId="709522B8" w14:textId="77777777" w:rsidR="00686C75" w:rsidRPr="003B1B5C" w:rsidRDefault="00686C75" w:rsidP="009A2FD7">
            <w:pPr>
              <w:spacing w:line="360" w:lineRule="auto"/>
            </w:pPr>
          </w:p>
        </w:tc>
      </w:tr>
      <w:tr w:rsidR="00686C75" w:rsidRPr="003B1B5C" w14:paraId="0B0B3D54" w14:textId="77777777" w:rsidTr="002A7A42">
        <w:tc>
          <w:tcPr>
            <w:tcW w:w="4786" w:type="dxa"/>
            <w:shd w:val="clear" w:color="auto" w:fill="auto"/>
          </w:tcPr>
          <w:p w14:paraId="5E77A373" w14:textId="087907C3" w:rsidR="00686C75" w:rsidRDefault="00686C75" w:rsidP="00686C75">
            <w:pPr>
              <w:spacing w:line="360" w:lineRule="auto"/>
              <w:ind w:left="2438" w:hanging="2438"/>
              <w:rPr>
                <w:b/>
                <w:bCs/>
              </w:rPr>
            </w:pPr>
            <w:r>
              <w:rPr>
                <w:b/>
                <w:bCs/>
              </w:rPr>
              <w:t>Art. 19 Conduite de l’entretien</w:t>
            </w:r>
          </w:p>
        </w:tc>
        <w:tc>
          <w:tcPr>
            <w:tcW w:w="9781" w:type="dxa"/>
            <w:shd w:val="clear" w:color="auto" w:fill="auto"/>
          </w:tcPr>
          <w:p w14:paraId="2EC65DDA" w14:textId="77777777" w:rsidR="00686C75" w:rsidRPr="003B1B5C" w:rsidRDefault="00686C75" w:rsidP="009A2FD7">
            <w:pPr>
              <w:spacing w:line="360" w:lineRule="auto"/>
            </w:pPr>
          </w:p>
        </w:tc>
      </w:tr>
      <w:tr w:rsidR="00686C75" w:rsidRPr="003B1B5C" w14:paraId="6EA788EC" w14:textId="77777777" w:rsidTr="002A7A42">
        <w:tc>
          <w:tcPr>
            <w:tcW w:w="4786" w:type="dxa"/>
            <w:shd w:val="clear" w:color="auto" w:fill="auto"/>
          </w:tcPr>
          <w:p w14:paraId="51CAB94B" w14:textId="4E0757A7" w:rsidR="00686C75" w:rsidRDefault="00686C75" w:rsidP="00686C75">
            <w:pPr>
              <w:spacing w:line="360" w:lineRule="auto"/>
              <w:ind w:left="2438" w:hanging="2438"/>
              <w:rPr>
                <w:b/>
                <w:bCs/>
              </w:rPr>
            </w:pPr>
            <w:r>
              <w:rPr>
                <w:b/>
                <w:bCs/>
              </w:rPr>
              <w:t>Art. 20 Documentation de l’entretien</w:t>
            </w:r>
          </w:p>
        </w:tc>
        <w:tc>
          <w:tcPr>
            <w:tcW w:w="9781" w:type="dxa"/>
            <w:shd w:val="clear" w:color="auto" w:fill="auto"/>
          </w:tcPr>
          <w:p w14:paraId="6933433E" w14:textId="77777777" w:rsidR="00686C75" w:rsidRPr="003B1B5C" w:rsidRDefault="00686C75" w:rsidP="009A2FD7">
            <w:pPr>
              <w:spacing w:line="360" w:lineRule="auto"/>
            </w:pPr>
          </w:p>
        </w:tc>
      </w:tr>
      <w:tr w:rsidR="00686C75" w:rsidRPr="003B1B5C" w14:paraId="1BF02111" w14:textId="77777777" w:rsidTr="002A7A42">
        <w:tc>
          <w:tcPr>
            <w:tcW w:w="4786" w:type="dxa"/>
            <w:shd w:val="clear" w:color="auto" w:fill="auto"/>
          </w:tcPr>
          <w:p w14:paraId="42A171F3" w14:textId="622FE33A" w:rsidR="00686C75" w:rsidRDefault="00686C75" w:rsidP="00686C75">
            <w:pPr>
              <w:spacing w:line="360" w:lineRule="auto"/>
              <w:ind w:left="2438" w:hanging="2438"/>
              <w:rPr>
                <w:b/>
                <w:bCs/>
              </w:rPr>
            </w:pPr>
            <w:r>
              <w:rPr>
                <w:b/>
                <w:bCs/>
              </w:rPr>
              <w:t>Art. 21 Protection des données</w:t>
            </w:r>
          </w:p>
        </w:tc>
        <w:tc>
          <w:tcPr>
            <w:tcW w:w="9781" w:type="dxa"/>
            <w:shd w:val="clear" w:color="auto" w:fill="auto"/>
          </w:tcPr>
          <w:p w14:paraId="469D4F18" w14:textId="77777777" w:rsidR="00686C75" w:rsidRPr="003B1B5C" w:rsidRDefault="00686C75" w:rsidP="009A2FD7">
            <w:pPr>
              <w:spacing w:line="360" w:lineRule="auto"/>
            </w:pPr>
          </w:p>
        </w:tc>
      </w:tr>
      <w:tr w:rsidR="00686C75" w:rsidRPr="003B1B5C" w14:paraId="49B70F5C" w14:textId="77777777" w:rsidTr="002A7A42">
        <w:tc>
          <w:tcPr>
            <w:tcW w:w="4786" w:type="dxa"/>
            <w:shd w:val="clear" w:color="auto" w:fill="auto"/>
          </w:tcPr>
          <w:p w14:paraId="297D7450" w14:textId="77777777" w:rsidR="00686C75" w:rsidRDefault="00686C75" w:rsidP="00686C75">
            <w:pPr>
              <w:spacing w:line="360" w:lineRule="auto"/>
              <w:ind w:left="737" w:hanging="737"/>
              <w:rPr>
                <w:b/>
                <w:bCs/>
              </w:rPr>
            </w:pPr>
            <w:r>
              <w:rPr>
                <w:b/>
                <w:bCs/>
              </w:rPr>
              <w:t>Art. 22 Mesures en cas de résultat global insuffisant</w:t>
            </w:r>
          </w:p>
          <w:p w14:paraId="2338D9F2" w14:textId="478B4A23" w:rsidR="00686C75" w:rsidRPr="00686C75" w:rsidRDefault="00686C75" w:rsidP="00686C75">
            <w:pPr>
              <w:pStyle w:val="Pardeliste"/>
              <w:numPr>
                <w:ilvl w:val="0"/>
                <w:numId w:val="1"/>
              </w:numPr>
              <w:tabs>
                <w:tab w:val="left" w:pos="737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ne répond pas aux exigences (résultat global c)</w:t>
            </w:r>
          </w:p>
        </w:tc>
        <w:tc>
          <w:tcPr>
            <w:tcW w:w="9781" w:type="dxa"/>
            <w:shd w:val="clear" w:color="auto" w:fill="auto"/>
          </w:tcPr>
          <w:p w14:paraId="570DDBD3" w14:textId="77777777" w:rsidR="00686C75" w:rsidRPr="003B1B5C" w:rsidRDefault="00686C75" w:rsidP="009A2FD7">
            <w:pPr>
              <w:spacing w:line="360" w:lineRule="auto"/>
            </w:pPr>
          </w:p>
        </w:tc>
      </w:tr>
      <w:tr w:rsidR="00686C75" w:rsidRPr="003B1B5C" w14:paraId="67D21651" w14:textId="77777777" w:rsidTr="002A7A42">
        <w:tc>
          <w:tcPr>
            <w:tcW w:w="4786" w:type="dxa"/>
            <w:shd w:val="clear" w:color="auto" w:fill="auto"/>
          </w:tcPr>
          <w:p w14:paraId="01AF0708" w14:textId="32AD7D12" w:rsidR="00686C75" w:rsidRDefault="00686C75" w:rsidP="00686C75">
            <w:pPr>
              <w:spacing w:line="360" w:lineRule="auto"/>
              <w:ind w:left="737" w:hanging="737"/>
              <w:rPr>
                <w:b/>
                <w:bCs/>
              </w:rPr>
            </w:pPr>
            <w:r>
              <w:rPr>
                <w:b/>
                <w:bCs/>
              </w:rPr>
              <w:t>Art. 23 Mesures en cas de résultat global insuffisant</w:t>
            </w:r>
          </w:p>
          <w:p w14:paraId="01F5E5B9" w14:textId="0096BB09" w:rsidR="00686C75" w:rsidRPr="00686C75" w:rsidRDefault="00686C75" w:rsidP="00686C75">
            <w:pPr>
              <w:pStyle w:val="Pardeliste"/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répond partiellement aux exigences (résultat global B)</w:t>
            </w:r>
          </w:p>
        </w:tc>
        <w:tc>
          <w:tcPr>
            <w:tcW w:w="9781" w:type="dxa"/>
            <w:shd w:val="clear" w:color="auto" w:fill="auto"/>
          </w:tcPr>
          <w:p w14:paraId="517A9C7C" w14:textId="77777777" w:rsidR="00686C75" w:rsidRPr="003B1B5C" w:rsidRDefault="00686C75" w:rsidP="009A2FD7">
            <w:pPr>
              <w:spacing w:line="360" w:lineRule="auto"/>
            </w:pPr>
          </w:p>
        </w:tc>
      </w:tr>
    </w:tbl>
    <w:p w14:paraId="0D34902B" w14:textId="77777777" w:rsidR="00222C7C" w:rsidRDefault="00222C7C">
      <w:pPr>
        <w:rPr>
          <w:i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A2FD7" w:rsidRPr="003B1B5C" w14:paraId="53702102" w14:textId="77777777" w:rsidTr="002A7A42">
        <w:tc>
          <w:tcPr>
            <w:tcW w:w="4786" w:type="dxa"/>
            <w:shd w:val="clear" w:color="auto" w:fill="4F81BD"/>
          </w:tcPr>
          <w:p w14:paraId="348B8116" w14:textId="77777777" w:rsidR="009A2FD7" w:rsidRPr="003B1B5C" w:rsidRDefault="00F4323E" w:rsidP="009A2FD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CHAPITRE 5</w:t>
            </w:r>
            <w:r w:rsidR="009A2FD7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781" w:type="dxa"/>
            <w:shd w:val="clear" w:color="auto" w:fill="4F81BD"/>
          </w:tcPr>
          <w:p w14:paraId="66E3FD0F" w14:textId="4631DA0E" w:rsidR="009A2FD7" w:rsidRPr="003B1B5C" w:rsidRDefault="00686C75" w:rsidP="009A2FD7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Voies de droit</w:t>
            </w:r>
          </w:p>
        </w:tc>
      </w:tr>
      <w:tr w:rsidR="009A2FD7" w:rsidRPr="003B1B5C" w14:paraId="1C5D8A2F" w14:textId="77777777" w:rsidTr="002A7A42">
        <w:tc>
          <w:tcPr>
            <w:tcW w:w="4786" w:type="dxa"/>
            <w:shd w:val="clear" w:color="auto" w:fill="auto"/>
          </w:tcPr>
          <w:p w14:paraId="0FAF2D89" w14:textId="28AB9818" w:rsidR="009A2FD7" w:rsidRPr="003B1B5C" w:rsidRDefault="009A2FD7" w:rsidP="00C626F2">
            <w:pPr>
              <w:spacing w:line="360" w:lineRule="auto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C626F2">
              <w:rPr>
                <w:b/>
                <w:bCs/>
              </w:rPr>
              <w:t>24 Demande et instance de réexamen</w:t>
            </w:r>
          </w:p>
        </w:tc>
        <w:tc>
          <w:tcPr>
            <w:tcW w:w="9781" w:type="dxa"/>
            <w:shd w:val="clear" w:color="auto" w:fill="auto"/>
          </w:tcPr>
          <w:p w14:paraId="4E729226" w14:textId="77777777" w:rsidR="009A2FD7" w:rsidRPr="003B1B5C" w:rsidRDefault="009A2FD7" w:rsidP="009A2FD7">
            <w:pPr>
              <w:spacing w:line="360" w:lineRule="auto"/>
            </w:pPr>
          </w:p>
        </w:tc>
      </w:tr>
      <w:tr w:rsidR="009A2FD7" w:rsidRPr="003B1B5C" w14:paraId="1B4D20CD" w14:textId="77777777" w:rsidTr="002A7A42">
        <w:tc>
          <w:tcPr>
            <w:tcW w:w="4786" w:type="dxa"/>
            <w:shd w:val="clear" w:color="auto" w:fill="auto"/>
          </w:tcPr>
          <w:p w14:paraId="4B8AE066" w14:textId="0D571CF2" w:rsidR="009A2FD7" w:rsidRPr="003B1B5C" w:rsidRDefault="009A2FD7" w:rsidP="00C626F2">
            <w:pPr>
              <w:spacing w:line="360" w:lineRule="auto"/>
              <w:ind w:left="737" w:hanging="737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C626F2">
              <w:rPr>
                <w:b/>
                <w:bCs/>
              </w:rPr>
              <w:t>25 Nouvel entretien d’évaluation des prestations</w:t>
            </w:r>
          </w:p>
        </w:tc>
        <w:tc>
          <w:tcPr>
            <w:tcW w:w="9781" w:type="dxa"/>
            <w:shd w:val="clear" w:color="auto" w:fill="auto"/>
          </w:tcPr>
          <w:p w14:paraId="29CF9328" w14:textId="77777777" w:rsidR="009A2FD7" w:rsidRPr="003B1B5C" w:rsidRDefault="009A2FD7" w:rsidP="009A2FD7">
            <w:pPr>
              <w:spacing w:line="360" w:lineRule="auto"/>
            </w:pPr>
          </w:p>
        </w:tc>
      </w:tr>
      <w:tr w:rsidR="009A2FD7" w:rsidRPr="003B1B5C" w14:paraId="25DEDDCE" w14:textId="77777777" w:rsidTr="002A7A42">
        <w:tc>
          <w:tcPr>
            <w:tcW w:w="4786" w:type="dxa"/>
            <w:shd w:val="clear" w:color="auto" w:fill="auto"/>
          </w:tcPr>
          <w:p w14:paraId="78F025F2" w14:textId="27D64477" w:rsidR="009A2FD7" w:rsidRPr="003B1B5C" w:rsidRDefault="009A2FD7" w:rsidP="00C626F2">
            <w:pPr>
              <w:spacing w:line="360" w:lineRule="auto"/>
              <w:ind w:left="713" w:hanging="727"/>
              <w:rPr>
                <w:b/>
                <w:bCs/>
              </w:rPr>
            </w:pPr>
            <w:r w:rsidRPr="003B1B5C">
              <w:rPr>
                <w:b/>
                <w:bCs/>
              </w:rPr>
              <w:t xml:space="preserve">Art. </w:t>
            </w:r>
            <w:r w:rsidR="00C626F2">
              <w:rPr>
                <w:b/>
                <w:bCs/>
              </w:rPr>
              <w:t>26 Décision</w:t>
            </w:r>
          </w:p>
        </w:tc>
        <w:tc>
          <w:tcPr>
            <w:tcW w:w="9781" w:type="dxa"/>
            <w:shd w:val="clear" w:color="auto" w:fill="auto"/>
          </w:tcPr>
          <w:p w14:paraId="2FECAE13" w14:textId="77777777" w:rsidR="009A2FD7" w:rsidRPr="003B1B5C" w:rsidRDefault="009A2FD7" w:rsidP="009A2FD7">
            <w:pPr>
              <w:spacing w:line="360" w:lineRule="auto"/>
            </w:pPr>
          </w:p>
        </w:tc>
      </w:tr>
      <w:tr w:rsidR="00DB0E35" w:rsidRPr="003B1B5C" w14:paraId="147079C9" w14:textId="77777777" w:rsidTr="002A7A42">
        <w:tc>
          <w:tcPr>
            <w:tcW w:w="4786" w:type="dxa"/>
            <w:shd w:val="clear" w:color="auto" w:fill="auto"/>
          </w:tcPr>
          <w:p w14:paraId="71EFE593" w14:textId="312C59EF" w:rsidR="00DB0E35" w:rsidRPr="003B1B5C" w:rsidRDefault="00DB0E35" w:rsidP="00C626F2">
            <w:pPr>
              <w:spacing w:line="360" w:lineRule="auto"/>
              <w:ind w:left="713" w:hanging="727"/>
              <w:rPr>
                <w:b/>
                <w:bCs/>
              </w:rPr>
            </w:pPr>
            <w:r>
              <w:rPr>
                <w:b/>
                <w:bCs/>
              </w:rPr>
              <w:t xml:space="preserve">Art. </w:t>
            </w:r>
            <w:r w:rsidR="00C626F2">
              <w:rPr>
                <w:b/>
                <w:bCs/>
              </w:rPr>
              <w:t>27 Communication</w:t>
            </w:r>
          </w:p>
        </w:tc>
        <w:tc>
          <w:tcPr>
            <w:tcW w:w="9781" w:type="dxa"/>
            <w:shd w:val="clear" w:color="auto" w:fill="auto"/>
          </w:tcPr>
          <w:p w14:paraId="1B472C05" w14:textId="77777777" w:rsidR="00DB0E35" w:rsidRPr="003B1B5C" w:rsidRDefault="00DB0E35" w:rsidP="009A2FD7">
            <w:pPr>
              <w:spacing w:line="360" w:lineRule="auto"/>
            </w:pPr>
          </w:p>
        </w:tc>
      </w:tr>
    </w:tbl>
    <w:p w14:paraId="1A04AE55" w14:textId="77777777" w:rsidR="003361FA" w:rsidRPr="00CC12C1" w:rsidRDefault="003361FA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3361FA" w:rsidRPr="003B1B5C" w14:paraId="42C81824" w14:textId="77777777" w:rsidTr="002A7A42">
        <w:tc>
          <w:tcPr>
            <w:tcW w:w="4786" w:type="dxa"/>
            <w:shd w:val="clear" w:color="auto" w:fill="4F81BD"/>
          </w:tcPr>
          <w:p w14:paraId="40A0ACA6" w14:textId="77777777" w:rsidR="003361FA" w:rsidRPr="003B1B5C" w:rsidRDefault="00CC12C1" w:rsidP="00DB0E35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CHAPITRE </w:t>
            </w:r>
            <w:r w:rsidR="00DB0E35">
              <w:rPr>
                <w:b/>
                <w:bCs/>
                <w:color w:val="FFFFFF"/>
              </w:rPr>
              <w:t>6</w:t>
            </w:r>
          </w:p>
        </w:tc>
        <w:tc>
          <w:tcPr>
            <w:tcW w:w="9781" w:type="dxa"/>
            <w:shd w:val="clear" w:color="auto" w:fill="4F81BD"/>
          </w:tcPr>
          <w:p w14:paraId="6F0C37DD" w14:textId="7618489B" w:rsidR="003361FA" w:rsidRPr="003B1B5C" w:rsidRDefault="00C626F2" w:rsidP="009236AB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Disposition finale</w:t>
            </w:r>
          </w:p>
        </w:tc>
      </w:tr>
      <w:tr w:rsidR="003361FA" w:rsidRPr="003B1B5C" w14:paraId="08EF2949" w14:textId="77777777" w:rsidTr="002A7A42">
        <w:tc>
          <w:tcPr>
            <w:tcW w:w="4786" w:type="dxa"/>
            <w:shd w:val="clear" w:color="auto" w:fill="auto"/>
          </w:tcPr>
          <w:p w14:paraId="1152E47D" w14:textId="30AB9F3E" w:rsidR="003361FA" w:rsidRPr="00675283" w:rsidRDefault="003361FA" w:rsidP="003A3C5A">
            <w:pPr>
              <w:spacing w:line="360" w:lineRule="auto"/>
              <w:rPr>
                <w:b/>
                <w:bCs/>
              </w:rPr>
            </w:pPr>
            <w:r w:rsidRPr="00675283">
              <w:rPr>
                <w:b/>
                <w:bCs/>
              </w:rPr>
              <w:t xml:space="preserve">Art. </w:t>
            </w:r>
            <w:r w:rsidR="003A3C5A">
              <w:rPr>
                <w:b/>
                <w:bCs/>
              </w:rPr>
              <w:t>28 Entrée en vigueur</w:t>
            </w:r>
          </w:p>
        </w:tc>
        <w:tc>
          <w:tcPr>
            <w:tcW w:w="9781" w:type="dxa"/>
            <w:shd w:val="clear" w:color="auto" w:fill="auto"/>
          </w:tcPr>
          <w:p w14:paraId="341446DC" w14:textId="77777777" w:rsidR="003361FA" w:rsidRPr="003B1B5C" w:rsidRDefault="003361FA" w:rsidP="009236AB">
            <w:pPr>
              <w:spacing w:line="360" w:lineRule="auto"/>
            </w:pPr>
          </w:p>
        </w:tc>
      </w:tr>
    </w:tbl>
    <w:p w14:paraId="70E63CF9" w14:textId="77777777" w:rsidR="00E57D3C" w:rsidRDefault="00E57D3C" w:rsidP="003361FA">
      <w:pPr>
        <w:spacing w:line="360" w:lineRule="auto"/>
        <w:rPr>
          <w:i/>
          <w:color w:val="548DD4"/>
        </w:rPr>
      </w:pPr>
    </w:p>
    <w:p w14:paraId="2A764F85" w14:textId="6EBB1A90" w:rsidR="002E53F0" w:rsidRPr="00CF3EFC" w:rsidRDefault="002E53F0" w:rsidP="002E53F0">
      <w:pPr>
        <w:spacing w:line="360" w:lineRule="auto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  <w:highlight w:val="cyan"/>
        </w:rPr>
        <w:t>RAPPORT COMPLEMENTAIRE</w:t>
      </w:r>
    </w:p>
    <w:p w14:paraId="0F1B6ECC" w14:textId="77777777" w:rsidR="002E53F0" w:rsidRPr="00861D59" w:rsidRDefault="002E53F0" w:rsidP="003361FA">
      <w:pPr>
        <w:spacing w:line="360" w:lineRule="auto"/>
        <w:rPr>
          <w:i/>
          <w:color w:val="548DD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57D3C" w:rsidRPr="003B1B5C" w14:paraId="1BCEBA33" w14:textId="77777777" w:rsidTr="002A7A42">
        <w:tc>
          <w:tcPr>
            <w:tcW w:w="4786" w:type="dxa"/>
            <w:shd w:val="clear" w:color="auto" w:fill="4F81BD"/>
          </w:tcPr>
          <w:p w14:paraId="4BBE085A" w14:textId="2EBF72C5" w:rsidR="00E57D3C" w:rsidRPr="003B1B5C" w:rsidRDefault="002E53F0" w:rsidP="009236AB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</w:t>
            </w:r>
          </w:p>
        </w:tc>
        <w:tc>
          <w:tcPr>
            <w:tcW w:w="9781" w:type="dxa"/>
            <w:shd w:val="clear" w:color="auto" w:fill="4F81BD"/>
          </w:tcPr>
          <w:p w14:paraId="5453541D" w14:textId="1ED336C3" w:rsidR="00E57D3C" w:rsidRPr="003B1B5C" w:rsidRDefault="002E53F0" w:rsidP="009236AB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Situation de départ</w:t>
            </w:r>
          </w:p>
        </w:tc>
      </w:tr>
      <w:tr w:rsidR="002E53F0" w:rsidRPr="003B1B5C" w14:paraId="5905C5D1" w14:textId="77777777" w:rsidTr="00444BE7">
        <w:tc>
          <w:tcPr>
            <w:tcW w:w="14567" w:type="dxa"/>
            <w:gridSpan w:val="2"/>
            <w:shd w:val="clear" w:color="auto" w:fill="auto"/>
          </w:tcPr>
          <w:p w14:paraId="316DB6AD" w14:textId="77777777" w:rsidR="002E53F0" w:rsidRPr="003B1B5C" w:rsidRDefault="002E53F0" w:rsidP="009236AB">
            <w:pPr>
              <w:spacing w:line="360" w:lineRule="auto"/>
            </w:pPr>
          </w:p>
        </w:tc>
      </w:tr>
    </w:tbl>
    <w:p w14:paraId="3915E4C7" w14:textId="77777777" w:rsidR="00E57D3C" w:rsidRPr="00675283" w:rsidRDefault="00E57D3C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57D3C" w:rsidRPr="003B1B5C" w14:paraId="01B1691C" w14:textId="77777777" w:rsidTr="002A7A42">
        <w:tc>
          <w:tcPr>
            <w:tcW w:w="4786" w:type="dxa"/>
            <w:shd w:val="clear" w:color="auto" w:fill="4F81BD"/>
          </w:tcPr>
          <w:p w14:paraId="17F688AD" w14:textId="2C1EA57D" w:rsidR="00E57D3C" w:rsidRPr="003B1B5C" w:rsidRDefault="002E53F0" w:rsidP="009236AB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2.</w:t>
            </w:r>
          </w:p>
        </w:tc>
        <w:tc>
          <w:tcPr>
            <w:tcW w:w="9781" w:type="dxa"/>
            <w:shd w:val="clear" w:color="auto" w:fill="4F81BD"/>
          </w:tcPr>
          <w:p w14:paraId="67E61B47" w14:textId="5A8EA98D" w:rsidR="00E57D3C" w:rsidRPr="003B1B5C" w:rsidRDefault="002E53F0" w:rsidP="009236AB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Projet pilote</w:t>
            </w:r>
          </w:p>
        </w:tc>
      </w:tr>
      <w:tr w:rsidR="002E53F0" w:rsidRPr="003B1B5C" w14:paraId="094F6ED2" w14:textId="77777777" w:rsidTr="00C311CB">
        <w:tc>
          <w:tcPr>
            <w:tcW w:w="14567" w:type="dxa"/>
            <w:gridSpan w:val="2"/>
            <w:shd w:val="clear" w:color="auto" w:fill="auto"/>
          </w:tcPr>
          <w:p w14:paraId="17008087" w14:textId="77777777" w:rsidR="002E53F0" w:rsidRPr="003B1B5C" w:rsidRDefault="002E53F0" w:rsidP="009236AB">
            <w:pPr>
              <w:spacing w:line="360" w:lineRule="auto"/>
            </w:pPr>
          </w:p>
        </w:tc>
      </w:tr>
    </w:tbl>
    <w:p w14:paraId="554869C1" w14:textId="77777777" w:rsidR="00E57D3C" w:rsidRDefault="00E57D3C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5C8970F3" w14:textId="77777777" w:rsidTr="00AF255A">
        <w:tc>
          <w:tcPr>
            <w:tcW w:w="4786" w:type="dxa"/>
            <w:shd w:val="clear" w:color="auto" w:fill="4F81BD"/>
          </w:tcPr>
          <w:p w14:paraId="484A444C" w14:textId="3C1676D3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3.</w:t>
            </w:r>
          </w:p>
        </w:tc>
        <w:tc>
          <w:tcPr>
            <w:tcW w:w="9781" w:type="dxa"/>
            <w:shd w:val="clear" w:color="auto" w:fill="4F81BD"/>
          </w:tcPr>
          <w:p w14:paraId="642AE469" w14:textId="6A383FEA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Procédure d’évaluation ENSEVAL</w:t>
            </w:r>
          </w:p>
        </w:tc>
      </w:tr>
      <w:tr w:rsidR="002E53F0" w:rsidRPr="003B1B5C" w14:paraId="7F904790" w14:textId="77777777" w:rsidTr="00AF255A">
        <w:tc>
          <w:tcPr>
            <w:tcW w:w="14567" w:type="dxa"/>
            <w:gridSpan w:val="2"/>
            <w:shd w:val="clear" w:color="auto" w:fill="auto"/>
          </w:tcPr>
          <w:p w14:paraId="1FBF0E32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1BCCA63D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61621F40" w14:textId="77777777" w:rsidTr="00AF255A">
        <w:tc>
          <w:tcPr>
            <w:tcW w:w="4786" w:type="dxa"/>
            <w:shd w:val="clear" w:color="auto" w:fill="4F81BD"/>
          </w:tcPr>
          <w:p w14:paraId="5CA73618" w14:textId="67830C66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4.</w:t>
            </w:r>
          </w:p>
        </w:tc>
        <w:tc>
          <w:tcPr>
            <w:tcW w:w="9781" w:type="dxa"/>
            <w:shd w:val="clear" w:color="auto" w:fill="4F81BD"/>
          </w:tcPr>
          <w:p w14:paraId="15D32C95" w14:textId="1DC34B61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Ordonnance</w:t>
            </w:r>
          </w:p>
        </w:tc>
      </w:tr>
      <w:tr w:rsidR="002E53F0" w:rsidRPr="003B1B5C" w14:paraId="5396723A" w14:textId="77777777" w:rsidTr="00AF255A">
        <w:tc>
          <w:tcPr>
            <w:tcW w:w="14567" w:type="dxa"/>
            <w:gridSpan w:val="2"/>
            <w:shd w:val="clear" w:color="auto" w:fill="auto"/>
          </w:tcPr>
          <w:p w14:paraId="0C55D343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0AF8ECCC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7BD8DAC8" w14:textId="77777777" w:rsidTr="00AF255A">
        <w:tc>
          <w:tcPr>
            <w:tcW w:w="4786" w:type="dxa"/>
            <w:shd w:val="clear" w:color="auto" w:fill="4F81BD"/>
          </w:tcPr>
          <w:p w14:paraId="682F8EBE" w14:textId="02314822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</w:t>
            </w:r>
          </w:p>
        </w:tc>
        <w:tc>
          <w:tcPr>
            <w:tcW w:w="9781" w:type="dxa"/>
            <w:shd w:val="clear" w:color="auto" w:fill="4F81BD"/>
          </w:tcPr>
          <w:p w14:paraId="03840C4F" w14:textId="6956A9E7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Finances</w:t>
            </w:r>
          </w:p>
        </w:tc>
      </w:tr>
      <w:tr w:rsidR="002E53F0" w:rsidRPr="003B1B5C" w14:paraId="57D49FF9" w14:textId="77777777" w:rsidTr="00AF255A">
        <w:tc>
          <w:tcPr>
            <w:tcW w:w="14567" w:type="dxa"/>
            <w:gridSpan w:val="2"/>
            <w:shd w:val="clear" w:color="auto" w:fill="auto"/>
          </w:tcPr>
          <w:p w14:paraId="494E31AD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0AA0FA19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38C85E35" w14:textId="77777777" w:rsidTr="00AF255A">
        <w:tc>
          <w:tcPr>
            <w:tcW w:w="4786" w:type="dxa"/>
            <w:shd w:val="clear" w:color="auto" w:fill="4F81BD"/>
          </w:tcPr>
          <w:p w14:paraId="46613203" w14:textId="39A48772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</w:t>
            </w:r>
          </w:p>
        </w:tc>
        <w:tc>
          <w:tcPr>
            <w:tcW w:w="9781" w:type="dxa"/>
            <w:shd w:val="clear" w:color="auto" w:fill="4F81BD"/>
          </w:tcPr>
          <w:p w14:paraId="19C86B48" w14:textId="5A1E17B7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Risques</w:t>
            </w:r>
          </w:p>
        </w:tc>
      </w:tr>
      <w:tr w:rsidR="002E53F0" w:rsidRPr="003B1B5C" w14:paraId="2A2D91C6" w14:textId="77777777" w:rsidTr="00AF255A">
        <w:tc>
          <w:tcPr>
            <w:tcW w:w="14567" w:type="dxa"/>
            <w:gridSpan w:val="2"/>
            <w:shd w:val="clear" w:color="auto" w:fill="auto"/>
          </w:tcPr>
          <w:p w14:paraId="79D2E1CE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62DCB64B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p w14:paraId="14F315E1" w14:textId="37B14C37" w:rsidR="002E53F0" w:rsidRPr="00CF3EFC" w:rsidRDefault="002E53F0" w:rsidP="002E53F0">
      <w:pPr>
        <w:spacing w:line="360" w:lineRule="auto"/>
        <w:rPr>
          <w:b/>
          <w:color w:val="548DD4"/>
          <w:sz w:val="24"/>
          <w:szCs w:val="24"/>
        </w:rPr>
      </w:pPr>
      <w:r w:rsidRPr="002E53F0">
        <w:rPr>
          <w:b/>
          <w:color w:val="548DD4"/>
          <w:sz w:val="24"/>
          <w:szCs w:val="24"/>
          <w:highlight w:val="cyan"/>
        </w:rPr>
        <w:t>GUIDE CONCERNANT L’EVALUATION DU PERSONNEL ENSEIGNANT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2F7F878A" w14:textId="77777777" w:rsidTr="00AF255A">
        <w:tc>
          <w:tcPr>
            <w:tcW w:w="4786" w:type="dxa"/>
            <w:shd w:val="clear" w:color="auto" w:fill="4F81BD"/>
          </w:tcPr>
          <w:p w14:paraId="4CC5B293" w14:textId="06DA1F30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</w:t>
            </w:r>
          </w:p>
        </w:tc>
        <w:tc>
          <w:tcPr>
            <w:tcW w:w="9781" w:type="dxa"/>
            <w:shd w:val="clear" w:color="auto" w:fill="4F81BD"/>
          </w:tcPr>
          <w:p w14:paraId="576096A1" w14:textId="6E2267CD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Introduction</w:t>
            </w:r>
          </w:p>
        </w:tc>
      </w:tr>
      <w:tr w:rsidR="002E53F0" w:rsidRPr="003B1B5C" w14:paraId="194202A2" w14:textId="77777777" w:rsidTr="00AF255A">
        <w:tc>
          <w:tcPr>
            <w:tcW w:w="14567" w:type="dxa"/>
            <w:gridSpan w:val="2"/>
            <w:shd w:val="clear" w:color="auto" w:fill="auto"/>
          </w:tcPr>
          <w:p w14:paraId="4A7F85EF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27641AB4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24B6BF1A" w14:textId="77777777" w:rsidTr="00AF255A">
        <w:tc>
          <w:tcPr>
            <w:tcW w:w="4786" w:type="dxa"/>
            <w:shd w:val="clear" w:color="auto" w:fill="4F81BD"/>
          </w:tcPr>
          <w:p w14:paraId="1CB7FA13" w14:textId="01753980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2.</w:t>
            </w:r>
          </w:p>
        </w:tc>
        <w:tc>
          <w:tcPr>
            <w:tcW w:w="9781" w:type="dxa"/>
            <w:shd w:val="clear" w:color="auto" w:fill="4F81BD"/>
          </w:tcPr>
          <w:p w14:paraId="59015F6D" w14:textId="67884F49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Bases légales</w:t>
            </w:r>
          </w:p>
        </w:tc>
      </w:tr>
      <w:tr w:rsidR="002E53F0" w:rsidRPr="003B1B5C" w14:paraId="290F3E56" w14:textId="77777777" w:rsidTr="00AF255A">
        <w:tc>
          <w:tcPr>
            <w:tcW w:w="14567" w:type="dxa"/>
            <w:gridSpan w:val="2"/>
            <w:shd w:val="clear" w:color="auto" w:fill="auto"/>
          </w:tcPr>
          <w:p w14:paraId="11CE0E82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38F517B0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4F69DFDC" w14:textId="77777777" w:rsidTr="00AF255A">
        <w:tc>
          <w:tcPr>
            <w:tcW w:w="4786" w:type="dxa"/>
            <w:shd w:val="clear" w:color="auto" w:fill="4F81BD"/>
          </w:tcPr>
          <w:p w14:paraId="73569419" w14:textId="3538F690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3.</w:t>
            </w:r>
          </w:p>
        </w:tc>
        <w:tc>
          <w:tcPr>
            <w:tcW w:w="9781" w:type="dxa"/>
            <w:shd w:val="clear" w:color="auto" w:fill="4F81BD"/>
          </w:tcPr>
          <w:p w14:paraId="5B7C6CE1" w14:textId="6CB279F0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Instruments d’évaluation du personnel enseignant</w:t>
            </w:r>
          </w:p>
        </w:tc>
      </w:tr>
      <w:tr w:rsidR="002E53F0" w:rsidRPr="003B1B5C" w14:paraId="2D362766" w14:textId="77777777" w:rsidTr="00AF255A">
        <w:tc>
          <w:tcPr>
            <w:tcW w:w="14567" w:type="dxa"/>
            <w:gridSpan w:val="2"/>
            <w:shd w:val="clear" w:color="auto" w:fill="auto"/>
          </w:tcPr>
          <w:p w14:paraId="2BBDD8E2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2D9A8A4A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1A0D47E8" w14:textId="77777777" w:rsidTr="00AF255A">
        <w:tc>
          <w:tcPr>
            <w:tcW w:w="4786" w:type="dxa"/>
            <w:shd w:val="clear" w:color="auto" w:fill="4F81BD"/>
          </w:tcPr>
          <w:p w14:paraId="2344C73B" w14:textId="4F689E76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4.1.</w:t>
            </w:r>
          </w:p>
        </w:tc>
        <w:tc>
          <w:tcPr>
            <w:tcW w:w="9781" w:type="dxa"/>
            <w:shd w:val="clear" w:color="auto" w:fill="4F81BD"/>
          </w:tcPr>
          <w:p w14:paraId="209BF4DB" w14:textId="7B8599C2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Responsabilités</w:t>
            </w:r>
          </w:p>
        </w:tc>
      </w:tr>
      <w:tr w:rsidR="002E53F0" w:rsidRPr="003B1B5C" w14:paraId="457ED4E5" w14:textId="77777777" w:rsidTr="00AF255A">
        <w:tc>
          <w:tcPr>
            <w:tcW w:w="14567" w:type="dxa"/>
            <w:gridSpan w:val="2"/>
            <w:shd w:val="clear" w:color="auto" w:fill="auto"/>
          </w:tcPr>
          <w:p w14:paraId="0A8C5AAA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15FCEE0B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7DBA7B2E" w14:textId="77777777" w:rsidTr="00AF255A">
        <w:tc>
          <w:tcPr>
            <w:tcW w:w="4786" w:type="dxa"/>
            <w:shd w:val="clear" w:color="auto" w:fill="4F81BD"/>
          </w:tcPr>
          <w:p w14:paraId="77C8C9F0" w14:textId="48E99AD7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4.2.</w:t>
            </w:r>
          </w:p>
        </w:tc>
        <w:tc>
          <w:tcPr>
            <w:tcW w:w="9781" w:type="dxa"/>
            <w:shd w:val="clear" w:color="auto" w:fill="4F81BD"/>
          </w:tcPr>
          <w:p w14:paraId="6CF7E935" w14:textId="45FE9A6C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Périodicité</w:t>
            </w:r>
          </w:p>
        </w:tc>
      </w:tr>
      <w:tr w:rsidR="002E53F0" w:rsidRPr="003B1B5C" w14:paraId="0C985F7C" w14:textId="77777777" w:rsidTr="00AF255A">
        <w:tc>
          <w:tcPr>
            <w:tcW w:w="14567" w:type="dxa"/>
            <w:gridSpan w:val="2"/>
            <w:shd w:val="clear" w:color="auto" w:fill="auto"/>
          </w:tcPr>
          <w:p w14:paraId="76148753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7B93FFC9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p w14:paraId="361B02E3" w14:textId="3C721458" w:rsidR="00B12460" w:rsidRDefault="00B12460" w:rsidP="003361FA">
      <w:pPr>
        <w:spacing w:line="360" w:lineRule="auto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ENTRETIEN D’ORIENTATION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2B1D8E9A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D6E97E3" w14:textId="77777777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5.1.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6C5BE2D" w14:textId="77777777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Objectifs</w:t>
            </w:r>
          </w:p>
        </w:tc>
      </w:tr>
      <w:tr w:rsidR="002E53F0" w:rsidRPr="003B1B5C" w14:paraId="6A79274D" w14:textId="77777777" w:rsidTr="00AF255A">
        <w:tc>
          <w:tcPr>
            <w:tcW w:w="14567" w:type="dxa"/>
            <w:gridSpan w:val="2"/>
            <w:shd w:val="clear" w:color="auto" w:fill="auto"/>
          </w:tcPr>
          <w:p w14:paraId="27F48403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6158F5C6" w14:textId="77777777" w:rsidR="005076E0" w:rsidRDefault="005076E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2E53F0" w:rsidRPr="003B1B5C" w14:paraId="0C590AAB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0525ACE" w14:textId="383FDD3F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5.2.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2727756" w14:textId="3717C295" w:rsidR="002E53F0" w:rsidRPr="003B1B5C" w:rsidRDefault="002E53F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Prescriptions relatives à la préparation et à la conduite de l’entretien</w:t>
            </w:r>
          </w:p>
        </w:tc>
      </w:tr>
      <w:tr w:rsidR="002E53F0" w:rsidRPr="003B1B5C" w14:paraId="0BB86B40" w14:textId="77777777" w:rsidTr="00AF255A">
        <w:tc>
          <w:tcPr>
            <w:tcW w:w="14567" w:type="dxa"/>
            <w:gridSpan w:val="2"/>
            <w:shd w:val="clear" w:color="auto" w:fill="auto"/>
          </w:tcPr>
          <w:p w14:paraId="4EFAEF3A" w14:textId="77777777" w:rsidR="002E53F0" w:rsidRPr="003B1B5C" w:rsidRDefault="002E53F0" w:rsidP="00AF255A">
            <w:pPr>
              <w:spacing w:line="360" w:lineRule="auto"/>
            </w:pPr>
          </w:p>
        </w:tc>
      </w:tr>
    </w:tbl>
    <w:p w14:paraId="44E5A85D" w14:textId="77777777" w:rsidR="002E53F0" w:rsidRDefault="002E53F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7F0948FB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A591506" w14:textId="3393A7BD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6888954" w14:textId="2FB39CBA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Indications relatives aux formulaires</w:t>
            </w:r>
          </w:p>
        </w:tc>
      </w:tr>
      <w:tr w:rsidR="00902F50" w:rsidRPr="003B1B5C" w14:paraId="5268FFAD" w14:textId="77777777" w:rsidTr="00AF255A">
        <w:tc>
          <w:tcPr>
            <w:tcW w:w="14567" w:type="dxa"/>
            <w:gridSpan w:val="2"/>
            <w:shd w:val="clear" w:color="auto" w:fill="auto"/>
          </w:tcPr>
          <w:p w14:paraId="2241D3D9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53815307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6C2FF1C3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EA4A5C6" w14:textId="7C8FAFB5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5.3.1.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D7853B3" w14:textId="543B8CCE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Etat d’esprit</w:t>
            </w:r>
          </w:p>
        </w:tc>
      </w:tr>
      <w:tr w:rsidR="00902F50" w:rsidRPr="003B1B5C" w14:paraId="5F2DD6A0" w14:textId="77777777" w:rsidTr="00AF255A">
        <w:tc>
          <w:tcPr>
            <w:tcW w:w="14567" w:type="dxa"/>
            <w:gridSpan w:val="2"/>
            <w:shd w:val="clear" w:color="auto" w:fill="auto"/>
          </w:tcPr>
          <w:p w14:paraId="065AA9B9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189049B0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6A4CDF4F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83E36F1" w14:textId="21FEBF2C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5.3.2.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5CE66DC" w14:textId="77777777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Objectifs</w:t>
            </w:r>
          </w:p>
        </w:tc>
      </w:tr>
      <w:tr w:rsidR="00902F50" w:rsidRPr="003B1B5C" w14:paraId="3939B8A3" w14:textId="77777777" w:rsidTr="00AF255A">
        <w:tc>
          <w:tcPr>
            <w:tcW w:w="14567" w:type="dxa"/>
            <w:gridSpan w:val="2"/>
            <w:shd w:val="clear" w:color="auto" w:fill="auto"/>
          </w:tcPr>
          <w:p w14:paraId="221FCE4A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7267AEAA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0C8B57C4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E19F379" w14:textId="17DE64CB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5.3.3.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49E6B68" w14:textId="6A991A11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Formation continue</w:t>
            </w:r>
          </w:p>
        </w:tc>
      </w:tr>
      <w:tr w:rsidR="00902F50" w:rsidRPr="003B1B5C" w14:paraId="59702160" w14:textId="77777777" w:rsidTr="00AF255A">
        <w:tc>
          <w:tcPr>
            <w:tcW w:w="14567" w:type="dxa"/>
            <w:gridSpan w:val="2"/>
            <w:shd w:val="clear" w:color="auto" w:fill="auto"/>
          </w:tcPr>
          <w:p w14:paraId="58B2ABA8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44F8B13C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34F4A3EF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347E1CD" w14:textId="04790FE6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5.3.4.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7AE4E0A" w14:textId="12502C73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Compétences professionnelles et mandat professionnel</w:t>
            </w:r>
          </w:p>
        </w:tc>
      </w:tr>
      <w:tr w:rsidR="00902F50" w:rsidRPr="003B1B5C" w14:paraId="0169F4B8" w14:textId="77777777" w:rsidTr="00AF255A">
        <w:tc>
          <w:tcPr>
            <w:tcW w:w="14567" w:type="dxa"/>
            <w:gridSpan w:val="2"/>
            <w:shd w:val="clear" w:color="auto" w:fill="auto"/>
          </w:tcPr>
          <w:p w14:paraId="2841DA8C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0E89E1C2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20FEDB04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6A19035" w14:textId="18C287F4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5.3.5.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F26079C" w14:textId="55BAC4D2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Indications relatives au champ « Enseignement »</w:t>
            </w:r>
          </w:p>
        </w:tc>
      </w:tr>
      <w:tr w:rsidR="00902F50" w:rsidRPr="003B1B5C" w14:paraId="6262CE17" w14:textId="77777777" w:rsidTr="00AF255A">
        <w:tc>
          <w:tcPr>
            <w:tcW w:w="14567" w:type="dxa"/>
            <w:gridSpan w:val="2"/>
            <w:shd w:val="clear" w:color="auto" w:fill="auto"/>
          </w:tcPr>
          <w:p w14:paraId="6C24FF4B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28C5E9AE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902F50" w:rsidRPr="003B1B5C" w14:paraId="4DA28FA7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995A58A" w14:textId="37F95EF7" w:rsidR="00902F50" w:rsidRPr="003B1B5C" w:rsidRDefault="00902F50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5.3.6.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CFC7F0B" w14:textId="107B7E05" w:rsidR="00902F50" w:rsidRPr="003B1B5C" w:rsidRDefault="00902F50" w:rsidP="00902F50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Indications relatives au champ « Suivi pédagogique et éducatif des élèves »</w:t>
            </w:r>
          </w:p>
        </w:tc>
      </w:tr>
      <w:tr w:rsidR="00902F50" w:rsidRPr="003B1B5C" w14:paraId="41FE80E3" w14:textId="77777777" w:rsidTr="00AF255A">
        <w:tc>
          <w:tcPr>
            <w:tcW w:w="14567" w:type="dxa"/>
            <w:gridSpan w:val="2"/>
            <w:shd w:val="clear" w:color="auto" w:fill="auto"/>
          </w:tcPr>
          <w:p w14:paraId="706DDE85" w14:textId="77777777" w:rsidR="00902F50" w:rsidRPr="003B1B5C" w:rsidRDefault="00902F50" w:rsidP="00AF255A">
            <w:pPr>
              <w:spacing w:line="360" w:lineRule="auto"/>
            </w:pPr>
          </w:p>
        </w:tc>
      </w:tr>
    </w:tbl>
    <w:p w14:paraId="5C0BC959" w14:textId="77777777" w:rsidR="00902F50" w:rsidRDefault="00902F50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12291E" w:rsidRPr="003B1B5C" w14:paraId="3AA15EF8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AD03459" w14:textId="42C4B860" w:rsidR="0012291E" w:rsidRPr="003B1B5C" w:rsidRDefault="0012291E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5.3.7.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0752F38" w14:textId="4B137026" w:rsidR="0012291E" w:rsidRPr="003B1B5C" w:rsidRDefault="0012291E" w:rsidP="0012291E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Indications relatives au champ « Fonctionnement de l’école »</w:t>
            </w:r>
          </w:p>
        </w:tc>
      </w:tr>
      <w:tr w:rsidR="0012291E" w:rsidRPr="003B1B5C" w14:paraId="371A19A9" w14:textId="77777777" w:rsidTr="00AF255A">
        <w:tc>
          <w:tcPr>
            <w:tcW w:w="14567" w:type="dxa"/>
            <w:gridSpan w:val="2"/>
            <w:shd w:val="clear" w:color="auto" w:fill="auto"/>
          </w:tcPr>
          <w:p w14:paraId="5BC531F3" w14:textId="77777777" w:rsidR="0012291E" w:rsidRPr="003B1B5C" w:rsidRDefault="0012291E" w:rsidP="00AF255A">
            <w:pPr>
              <w:spacing w:line="360" w:lineRule="auto"/>
            </w:pPr>
          </w:p>
        </w:tc>
      </w:tr>
    </w:tbl>
    <w:p w14:paraId="2348D683" w14:textId="77777777" w:rsidR="0012291E" w:rsidRDefault="0012291E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12291E" w:rsidRPr="003B1B5C" w14:paraId="1247E154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05119C5" w14:textId="12548F6A" w:rsidR="0012291E" w:rsidRPr="003B1B5C" w:rsidRDefault="0012291E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5.3.8.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25642A8" w14:textId="36048925" w:rsidR="0012291E" w:rsidRPr="003B1B5C" w:rsidRDefault="0012291E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Compétences personnelles et comportement</w:t>
            </w:r>
          </w:p>
        </w:tc>
      </w:tr>
      <w:tr w:rsidR="0012291E" w:rsidRPr="003B1B5C" w14:paraId="0096BB00" w14:textId="77777777" w:rsidTr="00AF255A">
        <w:tc>
          <w:tcPr>
            <w:tcW w:w="14567" w:type="dxa"/>
            <w:gridSpan w:val="2"/>
            <w:shd w:val="clear" w:color="auto" w:fill="auto"/>
          </w:tcPr>
          <w:p w14:paraId="6A9C1321" w14:textId="77777777" w:rsidR="0012291E" w:rsidRPr="003B1B5C" w:rsidRDefault="0012291E" w:rsidP="00AF255A">
            <w:pPr>
              <w:spacing w:line="360" w:lineRule="auto"/>
            </w:pPr>
          </w:p>
        </w:tc>
      </w:tr>
    </w:tbl>
    <w:p w14:paraId="3C5A2F2A" w14:textId="77777777" w:rsidR="0012291E" w:rsidRDefault="0012291E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12291E" w:rsidRPr="003B1B5C" w14:paraId="52A0E9C1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261136FA" w14:textId="66B11171" w:rsidR="0012291E" w:rsidRPr="003B1B5C" w:rsidRDefault="0012291E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5.3.9.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D76D39B" w14:textId="6B972E3D" w:rsidR="0012291E" w:rsidRPr="003B1B5C" w:rsidRDefault="0012291E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Perspective à moyen et long terme</w:t>
            </w:r>
          </w:p>
        </w:tc>
      </w:tr>
      <w:tr w:rsidR="0012291E" w:rsidRPr="003B1B5C" w14:paraId="2EA4B393" w14:textId="77777777" w:rsidTr="00AF255A">
        <w:tc>
          <w:tcPr>
            <w:tcW w:w="14567" w:type="dxa"/>
            <w:gridSpan w:val="2"/>
            <w:shd w:val="clear" w:color="auto" w:fill="auto"/>
          </w:tcPr>
          <w:p w14:paraId="0234621D" w14:textId="77777777" w:rsidR="0012291E" w:rsidRPr="003B1B5C" w:rsidRDefault="0012291E" w:rsidP="00AF255A">
            <w:pPr>
              <w:spacing w:line="360" w:lineRule="auto"/>
            </w:pPr>
          </w:p>
        </w:tc>
      </w:tr>
    </w:tbl>
    <w:p w14:paraId="43C24EAD" w14:textId="77777777" w:rsidR="0012291E" w:rsidRDefault="0012291E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F67CA" w:rsidRPr="003B1B5C" w14:paraId="44934DFF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9024672" w14:textId="4534661A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5.3.10.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75575C2" w14:textId="0AABCA32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Nouveaux objectifs</w:t>
            </w:r>
          </w:p>
        </w:tc>
      </w:tr>
      <w:tr w:rsidR="00EF67CA" w:rsidRPr="003B1B5C" w14:paraId="1AC0482D" w14:textId="77777777" w:rsidTr="00AF255A">
        <w:tc>
          <w:tcPr>
            <w:tcW w:w="14567" w:type="dxa"/>
            <w:gridSpan w:val="2"/>
            <w:shd w:val="clear" w:color="auto" w:fill="auto"/>
          </w:tcPr>
          <w:p w14:paraId="62240427" w14:textId="77777777" w:rsidR="00EF67CA" w:rsidRPr="003B1B5C" w:rsidRDefault="00EF67CA" w:rsidP="00AF255A">
            <w:pPr>
              <w:spacing w:line="360" w:lineRule="auto"/>
            </w:pPr>
          </w:p>
        </w:tc>
      </w:tr>
    </w:tbl>
    <w:p w14:paraId="79F3A69F" w14:textId="77777777" w:rsidR="00EF67CA" w:rsidRDefault="00EF67CA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F67CA" w:rsidRPr="003B1B5C" w14:paraId="0C2D5276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B1FAF7E" w14:textId="5E2D8119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5.3.11.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99C4C70" w14:textId="2A0E90D8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Regard sur le fonctionnement de l’école</w:t>
            </w:r>
          </w:p>
        </w:tc>
      </w:tr>
      <w:tr w:rsidR="00EF67CA" w:rsidRPr="003B1B5C" w14:paraId="2B6756CA" w14:textId="77777777" w:rsidTr="00AF255A">
        <w:tc>
          <w:tcPr>
            <w:tcW w:w="14567" w:type="dxa"/>
            <w:gridSpan w:val="2"/>
            <w:shd w:val="clear" w:color="auto" w:fill="auto"/>
          </w:tcPr>
          <w:p w14:paraId="41C13050" w14:textId="77777777" w:rsidR="00EF67CA" w:rsidRPr="003B1B5C" w:rsidRDefault="00EF67CA" w:rsidP="00AF255A">
            <w:pPr>
              <w:spacing w:line="360" w:lineRule="auto"/>
            </w:pPr>
          </w:p>
        </w:tc>
      </w:tr>
    </w:tbl>
    <w:p w14:paraId="5E59EE81" w14:textId="77777777" w:rsidR="00EF67CA" w:rsidRDefault="00EF67CA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F67CA" w:rsidRPr="003B1B5C" w14:paraId="5E4D0C0E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2FA59E2" w14:textId="23950102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5.3.12.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39571F00" w14:textId="0EF29545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Conclusion / signatures</w:t>
            </w:r>
          </w:p>
        </w:tc>
      </w:tr>
      <w:tr w:rsidR="00EF67CA" w:rsidRPr="003B1B5C" w14:paraId="0877452D" w14:textId="77777777" w:rsidTr="00AF255A">
        <w:tc>
          <w:tcPr>
            <w:tcW w:w="14567" w:type="dxa"/>
            <w:gridSpan w:val="2"/>
            <w:shd w:val="clear" w:color="auto" w:fill="auto"/>
          </w:tcPr>
          <w:p w14:paraId="4CD452BF" w14:textId="77777777" w:rsidR="00EF67CA" w:rsidRPr="003B1B5C" w:rsidRDefault="00EF67CA" w:rsidP="00AF255A">
            <w:pPr>
              <w:spacing w:line="360" w:lineRule="auto"/>
            </w:pPr>
          </w:p>
        </w:tc>
      </w:tr>
    </w:tbl>
    <w:p w14:paraId="0BD77042" w14:textId="77777777" w:rsidR="00EF67CA" w:rsidRDefault="00EF67CA" w:rsidP="003361FA">
      <w:pPr>
        <w:spacing w:line="360" w:lineRule="auto"/>
        <w:rPr>
          <w:b/>
          <w:color w:val="548DD4"/>
          <w:sz w:val="24"/>
          <w:szCs w:val="24"/>
        </w:rPr>
      </w:pPr>
    </w:p>
    <w:p w14:paraId="7F8357B2" w14:textId="5FB3DE0D" w:rsidR="00B12460" w:rsidRDefault="00B12460" w:rsidP="003361FA">
      <w:pPr>
        <w:spacing w:line="360" w:lineRule="auto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ENTRETIEN D’EVALUATION DES PRESTATIONS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F67CA" w:rsidRPr="003B1B5C" w14:paraId="405E52A5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0B553CEE" w14:textId="688D3C86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6.1.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00F272A" w14:textId="7B280023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Objectifs</w:t>
            </w:r>
          </w:p>
        </w:tc>
      </w:tr>
      <w:tr w:rsidR="00EF67CA" w:rsidRPr="003B1B5C" w14:paraId="6604F5C9" w14:textId="77777777" w:rsidTr="00AF255A">
        <w:tc>
          <w:tcPr>
            <w:tcW w:w="14567" w:type="dxa"/>
            <w:gridSpan w:val="2"/>
            <w:shd w:val="clear" w:color="auto" w:fill="auto"/>
          </w:tcPr>
          <w:p w14:paraId="7D955C5A" w14:textId="77777777" w:rsidR="00EF67CA" w:rsidRPr="003B1B5C" w:rsidRDefault="00EF67CA" w:rsidP="00AF255A">
            <w:pPr>
              <w:spacing w:line="360" w:lineRule="auto"/>
            </w:pPr>
          </w:p>
        </w:tc>
      </w:tr>
    </w:tbl>
    <w:p w14:paraId="134C165A" w14:textId="77777777" w:rsidR="00EF67CA" w:rsidRDefault="00EF67CA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EF67CA" w:rsidRPr="003B1B5C" w14:paraId="008534D5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ED61112" w14:textId="62BAC5AC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6.2.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2559C91D" w14:textId="05382FD4" w:rsidR="00EF67CA" w:rsidRPr="003B1B5C" w:rsidRDefault="00EF67CA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Prescriptions relatives à la préparation et à la conduite de l’entretien</w:t>
            </w:r>
          </w:p>
        </w:tc>
      </w:tr>
      <w:tr w:rsidR="00EF67CA" w:rsidRPr="003B1B5C" w14:paraId="2394D6F8" w14:textId="77777777" w:rsidTr="00AF255A">
        <w:tc>
          <w:tcPr>
            <w:tcW w:w="14567" w:type="dxa"/>
            <w:gridSpan w:val="2"/>
            <w:shd w:val="clear" w:color="auto" w:fill="auto"/>
          </w:tcPr>
          <w:p w14:paraId="114873F2" w14:textId="77777777" w:rsidR="00EF67CA" w:rsidRPr="003B1B5C" w:rsidRDefault="00EF67CA" w:rsidP="00AF255A">
            <w:pPr>
              <w:spacing w:line="360" w:lineRule="auto"/>
            </w:pPr>
          </w:p>
        </w:tc>
      </w:tr>
      <w:tr w:rsidR="00CD1294" w:rsidRPr="003B1B5C" w14:paraId="28C9AAA5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A087504" w14:textId="3DE8EC73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6.3.1.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17DF917" w14:textId="1BCF9DBB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Raison pour l’évaluation</w:t>
            </w:r>
          </w:p>
        </w:tc>
      </w:tr>
      <w:tr w:rsidR="00CD1294" w:rsidRPr="003B1B5C" w14:paraId="4562A60B" w14:textId="77777777" w:rsidTr="00AF255A">
        <w:tc>
          <w:tcPr>
            <w:tcW w:w="14567" w:type="dxa"/>
            <w:gridSpan w:val="2"/>
            <w:shd w:val="clear" w:color="auto" w:fill="auto"/>
          </w:tcPr>
          <w:p w14:paraId="5BA433C3" w14:textId="77777777" w:rsidR="00CD1294" w:rsidRPr="003B1B5C" w:rsidRDefault="00CD1294" w:rsidP="00AF255A">
            <w:pPr>
              <w:spacing w:line="360" w:lineRule="auto"/>
            </w:pPr>
          </w:p>
        </w:tc>
      </w:tr>
    </w:tbl>
    <w:p w14:paraId="489A4536" w14:textId="77777777" w:rsidR="00EF67CA" w:rsidRDefault="00EF67CA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CD1294" w:rsidRPr="003B1B5C" w14:paraId="690C8871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850F963" w14:textId="2D04066A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6.3.2.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57C3510" w14:textId="2A5476AB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Etat d’esprit</w:t>
            </w:r>
          </w:p>
        </w:tc>
      </w:tr>
      <w:tr w:rsidR="00CD1294" w:rsidRPr="003B1B5C" w14:paraId="17D4DFA0" w14:textId="77777777" w:rsidTr="00AF255A">
        <w:tc>
          <w:tcPr>
            <w:tcW w:w="14567" w:type="dxa"/>
            <w:gridSpan w:val="2"/>
            <w:shd w:val="clear" w:color="auto" w:fill="auto"/>
          </w:tcPr>
          <w:p w14:paraId="20DB4AE4" w14:textId="77777777" w:rsidR="00CD1294" w:rsidRPr="003B1B5C" w:rsidRDefault="00CD1294" w:rsidP="00AF255A">
            <w:pPr>
              <w:spacing w:line="360" w:lineRule="auto"/>
            </w:pPr>
          </w:p>
        </w:tc>
      </w:tr>
    </w:tbl>
    <w:p w14:paraId="72524AB2" w14:textId="77777777" w:rsidR="00CD1294" w:rsidRDefault="00CD1294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CD1294" w:rsidRPr="003B1B5C" w14:paraId="7D8394C3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C1BB7A4" w14:textId="0295E11D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6.3.3.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E611586" w14:textId="061086EC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Evaluation</w:t>
            </w:r>
          </w:p>
        </w:tc>
      </w:tr>
      <w:tr w:rsidR="00CD1294" w:rsidRPr="003B1B5C" w14:paraId="579161A5" w14:textId="77777777" w:rsidTr="00AF255A">
        <w:tc>
          <w:tcPr>
            <w:tcW w:w="14567" w:type="dxa"/>
            <w:gridSpan w:val="2"/>
            <w:shd w:val="clear" w:color="auto" w:fill="auto"/>
          </w:tcPr>
          <w:p w14:paraId="3BEEE9F0" w14:textId="77777777" w:rsidR="00CD1294" w:rsidRPr="003B1B5C" w:rsidRDefault="00CD1294" w:rsidP="00AF255A">
            <w:pPr>
              <w:spacing w:line="360" w:lineRule="auto"/>
            </w:pPr>
          </w:p>
        </w:tc>
      </w:tr>
    </w:tbl>
    <w:p w14:paraId="05593546" w14:textId="77777777" w:rsidR="00CD1294" w:rsidRDefault="00CD1294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CD1294" w:rsidRPr="003B1B5C" w14:paraId="4933E338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3351DB4" w14:textId="1B86708B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6.3.4.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7C12EF8" w14:textId="14F5DFF4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Résultat global</w:t>
            </w:r>
          </w:p>
        </w:tc>
      </w:tr>
      <w:tr w:rsidR="00CD1294" w:rsidRPr="003B1B5C" w14:paraId="3D9BA606" w14:textId="77777777" w:rsidTr="00AF255A">
        <w:tc>
          <w:tcPr>
            <w:tcW w:w="14567" w:type="dxa"/>
            <w:gridSpan w:val="2"/>
            <w:shd w:val="clear" w:color="auto" w:fill="auto"/>
          </w:tcPr>
          <w:p w14:paraId="66A0B063" w14:textId="77777777" w:rsidR="00CD1294" w:rsidRPr="003B1B5C" w:rsidRDefault="00CD1294" w:rsidP="00AF255A">
            <w:pPr>
              <w:spacing w:line="360" w:lineRule="auto"/>
            </w:pPr>
          </w:p>
        </w:tc>
      </w:tr>
    </w:tbl>
    <w:p w14:paraId="4314C7D4" w14:textId="77777777" w:rsidR="00CD1294" w:rsidRDefault="00CD1294" w:rsidP="003361FA">
      <w:pPr>
        <w:spacing w:line="360" w:lineRule="auto"/>
        <w:rPr>
          <w:b/>
          <w:color w:val="548DD4"/>
          <w:sz w:val="24"/>
          <w:szCs w:val="24"/>
        </w:rPr>
      </w:pP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CD1294" w:rsidRPr="003B1B5C" w14:paraId="341E3BD7" w14:textId="77777777" w:rsidTr="00AF255A"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27C9632" w14:textId="7B4C6BE6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6.3.5.</w:t>
            </w:r>
          </w:p>
        </w:tc>
        <w:tc>
          <w:tcPr>
            <w:tcW w:w="97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609AF7B8" w14:textId="18026BC7" w:rsidR="00CD1294" w:rsidRPr="003B1B5C" w:rsidRDefault="00CD1294" w:rsidP="00AF255A">
            <w:pPr>
              <w:spacing w:line="36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Conclusion / signatures</w:t>
            </w:r>
          </w:p>
        </w:tc>
      </w:tr>
      <w:tr w:rsidR="00CD1294" w:rsidRPr="003B1B5C" w14:paraId="6B5C2CDD" w14:textId="77777777" w:rsidTr="00AF255A">
        <w:tc>
          <w:tcPr>
            <w:tcW w:w="14567" w:type="dxa"/>
            <w:gridSpan w:val="2"/>
            <w:shd w:val="clear" w:color="auto" w:fill="auto"/>
          </w:tcPr>
          <w:p w14:paraId="06EA7376" w14:textId="77777777" w:rsidR="00CD1294" w:rsidRPr="003B1B5C" w:rsidRDefault="00CD1294" w:rsidP="00AF255A">
            <w:pPr>
              <w:spacing w:line="360" w:lineRule="auto"/>
            </w:pPr>
          </w:p>
        </w:tc>
      </w:tr>
    </w:tbl>
    <w:p w14:paraId="379D502F" w14:textId="77777777" w:rsidR="00CD1294" w:rsidRDefault="00CD1294" w:rsidP="003361FA">
      <w:pPr>
        <w:spacing w:line="360" w:lineRule="auto"/>
        <w:rPr>
          <w:b/>
          <w:color w:val="548DD4"/>
          <w:sz w:val="24"/>
          <w:szCs w:val="24"/>
        </w:rPr>
      </w:pPr>
    </w:p>
    <w:p w14:paraId="415E1930" w14:textId="4176DFAF" w:rsidR="007A1A25" w:rsidRPr="00CF3EFC" w:rsidRDefault="007A1A25" w:rsidP="007A1A25">
      <w:pPr>
        <w:spacing w:line="360" w:lineRule="auto"/>
        <w:rPr>
          <w:b/>
          <w:color w:val="548DD4"/>
          <w:sz w:val="24"/>
          <w:szCs w:val="24"/>
        </w:rPr>
      </w:pPr>
      <w:r w:rsidRPr="007A1A25">
        <w:rPr>
          <w:b/>
          <w:color w:val="548DD4"/>
          <w:sz w:val="24"/>
          <w:szCs w:val="24"/>
          <w:highlight w:val="cyan"/>
        </w:rPr>
        <w:t>FORMULAIRE ENTRETIEN D’EVALUATION DES PRESTATIONS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25"/>
        <w:gridCol w:w="10742"/>
      </w:tblGrid>
      <w:tr w:rsidR="007A1A25" w:rsidRPr="003B1B5C" w14:paraId="78A3E52C" w14:textId="77777777" w:rsidTr="003C420C">
        <w:tc>
          <w:tcPr>
            <w:tcW w:w="1456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E"/>
          </w:tcPr>
          <w:p w14:paraId="7245BE56" w14:textId="1E497CB9" w:rsidR="007A1A25" w:rsidRPr="007A1A25" w:rsidRDefault="007A1A25" w:rsidP="007A1A25">
            <w:pPr>
              <w:pStyle w:val="Pardeliste"/>
              <w:numPr>
                <w:ilvl w:val="0"/>
                <w:numId w:val="2"/>
              </w:numPr>
              <w:spacing w:line="360" w:lineRule="auto"/>
              <w:ind w:left="312" w:hanging="31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Etat d’esprit</w:t>
            </w:r>
          </w:p>
        </w:tc>
      </w:tr>
      <w:tr w:rsidR="007A1A25" w:rsidRPr="003B1B5C" w14:paraId="6A462D6E" w14:textId="77777777" w:rsidTr="00AF255A">
        <w:tc>
          <w:tcPr>
            <w:tcW w:w="14567" w:type="dxa"/>
            <w:gridSpan w:val="2"/>
            <w:shd w:val="clear" w:color="auto" w:fill="auto"/>
          </w:tcPr>
          <w:p w14:paraId="429BB39C" w14:textId="0B31C9E6" w:rsidR="007A1A25" w:rsidRPr="003B1B5C" w:rsidRDefault="007A1A25" w:rsidP="00AF255A">
            <w:pPr>
              <w:spacing w:line="360" w:lineRule="auto"/>
            </w:pPr>
          </w:p>
        </w:tc>
      </w:tr>
      <w:tr w:rsidR="007A1A25" w:rsidRPr="003B1B5C" w14:paraId="6DC327AA" w14:textId="77777777" w:rsidTr="003C420C">
        <w:tc>
          <w:tcPr>
            <w:tcW w:w="14567" w:type="dxa"/>
            <w:gridSpan w:val="2"/>
            <w:shd w:val="clear" w:color="auto" w:fill="4F81BE"/>
          </w:tcPr>
          <w:p w14:paraId="057B7EFB" w14:textId="5223A212" w:rsidR="007A1A25" w:rsidRPr="00445F38" w:rsidRDefault="007A1A25" w:rsidP="00445F38">
            <w:pPr>
              <w:pStyle w:val="Pardeliste"/>
              <w:numPr>
                <w:ilvl w:val="0"/>
                <w:numId w:val="2"/>
              </w:numPr>
              <w:spacing w:line="360" w:lineRule="auto"/>
              <w:ind w:left="312" w:hanging="312"/>
              <w:rPr>
                <w:b/>
              </w:rPr>
            </w:pPr>
            <w:r w:rsidRPr="00445F38">
              <w:rPr>
                <w:b/>
                <w:color w:val="FFFFFF" w:themeColor="background1"/>
              </w:rPr>
              <w:t>Qualification</w:t>
            </w:r>
          </w:p>
        </w:tc>
      </w:tr>
      <w:tr w:rsidR="00561A90" w:rsidRPr="003B1B5C" w14:paraId="795716C2" w14:textId="77777777" w:rsidTr="00561A90">
        <w:trPr>
          <w:trHeight w:val="275"/>
        </w:trPr>
        <w:tc>
          <w:tcPr>
            <w:tcW w:w="3825" w:type="dxa"/>
            <w:shd w:val="clear" w:color="auto" w:fill="auto"/>
          </w:tcPr>
          <w:p w14:paraId="5B792C07" w14:textId="40526BDF" w:rsidR="00561A90" w:rsidRDefault="00561A90" w:rsidP="00561A90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>Enseignement</w:t>
            </w:r>
          </w:p>
        </w:tc>
        <w:tc>
          <w:tcPr>
            <w:tcW w:w="10742" w:type="dxa"/>
            <w:shd w:val="clear" w:color="auto" w:fill="auto"/>
          </w:tcPr>
          <w:p w14:paraId="76AD81BD" w14:textId="6A84FE72" w:rsidR="00561A90" w:rsidRPr="00F4507A" w:rsidRDefault="00561A90" w:rsidP="007A1A25">
            <w:pPr>
              <w:spacing w:line="360" w:lineRule="auto"/>
              <w:ind w:left="312"/>
            </w:pPr>
          </w:p>
        </w:tc>
      </w:tr>
      <w:tr w:rsidR="00561A90" w:rsidRPr="003B1B5C" w14:paraId="495E52E0" w14:textId="77777777" w:rsidTr="00561A90">
        <w:trPr>
          <w:trHeight w:val="270"/>
        </w:trPr>
        <w:tc>
          <w:tcPr>
            <w:tcW w:w="3825" w:type="dxa"/>
            <w:shd w:val="clear" w:color="auto" w:fill="auto"/>
          </w:tcPr>
          <w:p w14:paraId="2E9879B6" w14:textId="1CB2965B" w:rsidR="00561A90" w:rsidRDefault="00561A90" w:rsidP="00561A90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>Suivi pédagogique et éducatif des élèves</w:t>
            </w:r>
          </w:p>
        </w:tc>
        <w:tc>
          <w:tcPr>
            <w:tcW w:w="10742" w:type="dxa"/>
            <w:shd w:val="clear" w:color="auto" w:fill="auto"/>
          </w:tcPr>
          <w:p w14:paraId="265C98CA" w14:textId="364FCDD7" w:rsidR="00561A90" w:rsidRPr="00F4507A" w:rsidRDefault="00561A90" w:rsidP="007A1A25">
            <w:pPr>
              <w:spacing w:line="360" w:lineRule="auto"/>
              <w:ind w:left="312"/>
            </w:pPr>
          </w:p>
        </w:tc>
      </w:tr>
      <w:tr w:rsidR="00561A90" w:rsidRPr="003B1B5C" w14:paraId="4BDF1FF8" w14:textId="77777777" w:rsidTr="00561A90">
        <w:trPr>
          <w:trHeight w:val="270"/>
        </w:trPr>
        <w:tc>
          <w:tcPr>
            <w:tcW w:w="3825" w:type="dxa"/>
            <w:shd w:val="clear" w:color="auto" w:fill="auto"/>
          </w:tcPr>
          <w:p w14:paraId="38E4A30C" w14:textId="5986277F" w:rsidR="00561A90" w:rsidRDefault="00561A90" w:rsidP="007A1A25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>Fonctionnement de l’école</w:t>
            </w:r>
          </w:p>
        </w:tc>
        <w:tc>
          <w:tcPr>
            <w:tcW w:w="10742" w:type="dxa"/>
            <w:shd w:val="clear" w:color="auto" w:fill="auto"/>
          </w:tcPr>
          <w:p w14:paraId="429E3EE1" w14:textId="2F10F71B" w:rsidR="00561A90" w:rsidRPr="00F4507A" w:rsidRDefault="00561A90" w:rsidP="007A1A25">
            <w:pPr>
              <w:spacing w:line="360" w:lineRule="auto"/>
              <w:ind w:left="312"/>
            </w:pPr>
          </w:p>
        </w:tc>
      </w:tr>
      <w:tr w:rsidR="00561A90" w:rsidRPr="003B1B5C" w14:paraId="56A0A7D5" w14:textId="77777777" w:rsidTr="00561A90">
        <w:trPr>
          <w:trHeight w:val="270"/>
        </w:trPr>
        <w:tc>
          <w:tcPr>
            <w:tcW w:w="3825" w:type="dxa"/>
            <w:shd w:val="clear" w:color="auto" w:fill="auto"/>
          </w:tcPr>
          <w:p w14:paraId="581169B4" w14:textId="5D6BB1DF" w:rsidR="00561A90" w:rsidRDefault="00561A90" w:rsidP="00561A90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>Formation continue</w:t>
            </w:r>
          </w:p>
        </w:tc>
        <w:tc>
          <w:tcPr>
            <w:tcW w:w="10742" w:type="dxa"/>
            <w:shd w:val="clear" w:color="auto" w:fill="auto"/>
          </w:tcPr>
          <w:p w14:paraId="49DA4BF4" w14:textId="5732EF41" w:rsidR="00561A90" w:rsidRPr="00F4507A" w:rsidRDefault="00561A90" w:rsidP="007A1A25">
            <w:pPr>
              <w:spacing w:line="360" w:lineRule="auto"/>
              <w:ind w:left="312"/>
            </w:pPr>
          </w:p>
        </w:tc>
      </w:tr>
      <w:tr w:rsidR="00561A90" w:rsidRPr="003B1B5C" w14:paraId="56D153DA" w14:textId="77777777" w:rsidTr="00561A90">
        <w:trPr>
          <w:trHeight w:val="270"/>
        </w:trPr>
        <w:tc>
          <w:tcPr>
            <w:tcW w:w="3825" w:type="dxa"/>
            <w:shd w:val="clear" w:color="auto" w:fill="auto"/>
          </w:tcPr>
          <w:p w14:paraId="3A512CDD" w14:textId="20EA3DEC" w:rsidR="00561A90" w:rsidRDefault="00561A90" w:rsidP="00561A90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>Compétences personnelles</w:t>
            </w:r>
          </w:p>
        </w:tc>
        <w:tc>
          <w:tcPr>
            <w:tcW w:w="10742" w:type="dxa"/>
            <w:shd w:val="clear" w:color="auto" w:fill="auto"/>
          </w:tcPr>
          <w:p w14:paraId="6C536833" w14:textId="5D8B0BD1" w:rsidR="00561A90" w:rsidRPr="00F4507A" w:rsidRDefault="00561A90" w:rsidP="007A1A25">
            <w:pPr>
              <w:spacing w:line="360" w:lineRule="auto"/>
              <w:ind w:left="312"/>
            </w:pPr>
          </w:p>
        </w:tc>
      </w:tr>
      <w:tr w:rsidR="00561A90" w:rsidRPr="003B1B5C" w14:paraId="60BF86DE" w14:textId="77777777" w:rsidTr="00561A90">
        <w:trPr>
          <w:trHeight w:val="270"/>
        </w:trPr>
        <w:tc>
          <w:tcPr>
            <w:tcW w:w="3825" w:type="dxa"/>
            <w:shd w:val="clear" w:color="auto" w:fill="auto"/>
          </w:tcPr>
          <w:p w14:paraId="60169626" w14:textId="0B225CE5" w:rsidR="00561A90" w:rsidRDefault="00561A90" w:rsidP="007A1A25">
            <w:pPr>
              <w:spacing w:line="360" w:lineRule="auto"/>
              <w:ind w:left="312"/>
              <w:rPr>
                <w:b/>
              </w:rPr>
            </w:pPr>
            <w:r>
              <w:rPr>
                <w:b/>
              </w:rPr>
              <w:t>Comportement</w:t>
            </w:r>
          </w:p>
        </w:tc>
        <w:tc>
          <w:tcPr>
            <w:tcW w:w="10742" w:type="dxa"/>
            <w:shd w:val="clear" w:color="auto" w:fill="auto"/>
          </w:tcPr>
          <w:p w14:paraId="378ABE9E" w14:textId="0CEC4B6F" w:rsidR="00561A90" w:rsidRPr="00F4507A" w:rsidRDefault="00561A90" w:rsidP="007A1A25">
            <w:pPr>
              <w:spacing w:line="360" w:lineRule="auto"/>
              <w:ind w:left="312"/>
            </w:pPr>
          </w:p>
        </w:tc>
      </w:tr>
      <w:tr w:rsidR="007A1A25" w:rsidRPr="003B1B5C" w14:paraId="5092BEDC" w14:textId="77777777" w:rsidTr="003C420C">
        <w:tc>
          <w:tcPr>
            <w:tcW w:w="14567" w:type="dxa"/>
            <w:gridSpan w:val="2"/>
            <w:shd w:val="clear" w:color="auto" w:fill="4F81BE"/>
          </w:tcPr>
          <w:p w14:paraId="325DB919" w14:textId="47C90EEA" w:rsidR="007A1A25" w:rsidRPr="00561A90" w:rsidRDefault="00561A90" w:rsidP="00561A90">
            <w:pPr>
              <w:pStyle w:val="Pardeliste"/>
              <w:numPr>
                <w:ilvl w:val="0"/>
                <w:numId w:val="2"/>
              </w:numPr>
              <w:spacing w:line="360" w:lineRule="auto"/>
              <w:ind w:left="312" w:hanging="312"/>
              <w:rPr>
                <w:b/>
              </w:rPr>
            </w:pPr>
            <w:r w:rsidRPr="00561A90">
              <w:rPr>
                <w:b/>
                <w:color w:val="FFFFFF" w:themeColor="background1"/>
              </w:rPr>
              <w:t>Résultat global de l’évaluation</w:t>
            </w:r>
          </w:p>
        </w:tc>
      </w:tr>
      <w:tr w:rsidR="00561A90" w:rsidRPr="003B1B5C" w14:paraId="64274008" w14:textId="77777777" w:rsidTr="00AF255A">
        <w:tc>
          <w:tcPr>
            <w:tcW w:w="14567" w:type="dxa"/>
            <w:gridSpan w:val="2"/>
            <w:shd w:val="clear" w:color="auto" w:fill="auto"/>
          </w:tcPr>
          <w:p w14:paraId="5689163F" w14:textId="77777777" w:rsidR="00561A90" w:rsidRPr="00F4507A" w:rsidRDefault="00561A90" w:rsidP="00561A90">
            <w:pPr>
              <w:spacing w:line="360" w:lineRule="auto"/>
            </w:pPr>
          </w:p>
        </w:tc>
      </w:tr>
      <w:tr w:rsidR="007A1A25" w:rsidRPr="003B1B5C" w14:paraId="6D27B249" w14:textId="77777777" w:rsidTr="003C420C">
        <w:tc>
          <w:tcPr>
            <w:tcW w:w="14567" w:type="dxa"/>
            <w:gridSpan w:val="2"/>
            <w:shd w:val="clear" w:color="auto" w:fill="4F81BE"/>
          </w:tcPr>
          <w:p w14:paraId="47E3119E" w14:textId="66E2D2FB" w:rsidR="007A1A25" w:rsidRPr="003C420C" w:rsidRDefault="00561A90" w:rsidP="003C420C">
            <w:pPr>
              <w:pStyle w:val="Pardeliste"/>
              <w:numPr>
                <w:ilvl w:val="0"/>
                <w:numId w:val="2"/>
              </w:numPr>
              <w:spacing w:line="360" w:lineRule="auto"/>
              <w:ind w:left="312" w:hanging="312"/>
              <w:rPr>
                <w:b/>
              </w:rPr>
            </w:pPr>
            <w:r w:rsidRPr="003C420C">
              <w:rPr>
                <w:b/>
                <w:color w:val="FFFFFF" w:themeColor="background1"/>
              </w:rPr>
              <w:t>Signatures</w:t>
            </w:r>
          </w:p>
        </w:tc>
      </w:tr>
      <w:tr w:rsidR="00561A90" w:rsidRPr="003B1B5C" w14:paraId="267C9FB7" w14:textId="77777777" w:rsidTr="00AF255A">
        <w:tc>
          <w:tcPr>
            <w:tcW w:w="14567" w:type="dxa"/>
            <w:gridSpan w:val="2"/>
            <w:shd w:val="clear" w:color="auto" w:fill="auto"/>
          </w:tcPr>
          <w:p w14:paraId="663BFD98" w14:textId="77777777" w:rsidR="00561A90" w:rsidRPr="00F4507A" w:rsidRDefault="00561A90" w:rsidP="007A1A25">
            <w:pPr>
              <w:spacing w:line="360" w:lineRule="auto"/>
            </w:pPr>
          </w:p>
        </w:tc>
      </w:tr>
    </w:tbl>
    <w:p w14:paraId="591CCFD6" w14:textId="77777777" w:rsidR="007A1A25" w:rsidRDefault="007A1A25" w:rsidP="003361FA">
      <w:pPr>
        <w:spacing w:line="360" w:lineRule="auto"/>
        <w:rPr>
          <w:b/>
          <w:color w:val="548DD4"/>
          <w:sz w:val="24"/>
          <w:szCs w:val="24"/>
        </w:rPr>
      </w:pPr>
    </w:p>
    <w:p w14:paraId="7153A61B" w14:textId="06C5D9E8" w:rsidR="00E06B03" w:rsidRPr="00CF3EFC" w:rsidRDefault="00E06B03" w:rsidP="00E06B03">
      <w:pPr>
        <w:spacing w:line="360" w:lineRule="auto"/>
        <w:rPr>
          <w:b/>
          <w:color w:val="548DD4"/>
          <w:sz w:val="24"/>
          <w:szCs w:val="24"/>
        </w:rPr>
      </w:pPr>
      <w:r w:rsidRPr="007A1A25">
        <w:rPr>
          <w:b/>
          <w:color w:val="548DD4"/>
          <w:sz w:val="24"/>
          <w:szCs w:val="24"/>
          <w:highlight w:val="cyan"/>
        </w:rPr>
        <w:t>FORMULAIRE ENTRETIEN D’</w:t>
      </w:r>
      <w:r w:rsidRPr="00E06B03">
        <w:rPr>
          <w:b/>
          <w:color w:val="548DD4"/>
          <w:sz w:val="24"/>
          <w:szCs w:val="24"/>
          <w:highlight w:val="cyan"/>
        </w:rPr>
        <w:t>ORIENTATION</w:t>
      </w:r>
    </w:p>
    <w:tbl>
      <w:tblPr>
        <w:tblW w:w="1456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4567"/>
      </w:tblGrid>
      <w:tr w:rsidR="00E06B03" w:rsidRPr="003B1B5C" w14:paraId="0C452DCE" w14:textId="77777777" w:rsidTr="00AF255A">
        <w:tc>
          <w:tcPr>
            <w:tcW w:w="14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E"/>
          </w:tcPr>
          <w:p w14:paraId="31184CC0" w14:textId="77777777" w:rsidR="00E06B03" w:rsidRP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bCs/>
                <w:color w:val="FFFFFF"/>
              </w:rPr>
            </w:pPr>
            <w:r w:rsidRPr="00E06B03">
              <w:rPr>
                <w:b/>
                <w:bCs/>
                <w:color w:val="FFFFFF"/>
              </w:rPr>
              <w:t>Etat d’esprit</w:t>
            </w:r>
          </w:p>
        </w:tc>
      </w:tr>
      <w:tr w:rsidR="00E06B03" w:rsidRPr="003B1B5C" w14:paraId="3B3BB58D" w14:textId="77777777" w:rsidTr="00AF255A">
        <w:tc>
          <w:tcPr>
            <w:tcW w:w="14567" w:type="dxa"/>
            <w:shd w:val="clear" w:color="auto" w:fill="auto"/>
          </w:tcPr>
          <w:p w14:paraId="54FAF953" w14:textId="77777777" w:rsidR="00E06B03" w:rsidRPr="003B1B5C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2298EA15" w14:textId="77777777" w:rsidTr="00AF255A">
        <w:tc>
          <w:tcPr>
            <w:tcW w:w="14567" w:type="dxa"/>
            <w:shd w:val="clear" w:color="auto" w:fill="4F81BE"/>
          </w:tcPr>
          <w:p w14:paraId="7CB0B83D" w14:textId="1E418C90" w:rsidR="00E06B03" w:rsidRP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</w:rPr>
            </w:pPr>
            <w:r>
              <w:rPr>
                <w:b/>
                <w:color w:val="FFFFFF" w:themeColor="background1"/>
              </w:rPr>
              <w:t>Objectifs convenus lors du dernier entretien du :</w:t>
            </w:r>
          </w:p>
        </w:tc>
      </w:tr>
      <w:tr w:rsidR="00E06B03" w:rsidRPr="003B1B5C" w14:paraId="2E83C9D5" w14:textId="77777777" w:rsidTr="00A3466D">
        <w:trPr>
          <w:trHeight w:val="275"/>
        </w:trPr>
        <w:tc>
          <w:tcPr>
            <w:tcW w:w="14567" w:type="dxa"/>
            <w:shd w:val="clear" w:color="auto" w:fill="auto"/>
          </w:tcPr>
          <w:p w14:paraId="718C4D71" w14:textId="6B117A85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4AF86714" w14:textId="77777777" w:rsidTr="00AF255A">
        <w:tc>
          <w:tcPr>
            <w:tcW w:w="14567" w:type="dxa"/>
            <w:shd w:val="clear" w:color="auto" w:fill="4F81BE"/>
          </w:tcPr>
          <w:p w14:paraId="30F53B80" w14:textId="453358BA" w:rsidR="00E06B03" w:rsidRP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</w:rPr>
            </w:pPr>
            <w:r>
              <w:rPr>
                <w:b/>
                <w:color w:val="FFFFFF" w:themeColor="background1"/>
              </w:rPr>
              <w:t>Formation continue depuis le dernier entretien</w:t>
            </w:r>
          </w:p>
        </w:tc>
      </w:tr>
      <w:tr w:rsidR="00E06B03" w:rsidRPr="003B1B5C" w14:paraId="663EB8E8" w14:textId="77777777" w:rsidTr="00AF255A">
        <w:tc>
          <w:tcPr>
            <w:tcW w:w="14567" w:type="dxa"/>
            <w:shd w:val="clear" w:color="auto" w:fill="auto"/>
          </w:tcPr>
          <w:p w14:paraId="36975258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6D3B2EA7" w14:textId="77777777" w:rsidTr="00AF255A">
        <w:tc>
          <w:tcPr>
            <w:tcW w:w="14567" w:type="dxa"/>
            <w:shd w:val="clear" w:color="auto" w:fill="4F81BE"/>
          </w:tcPr>
          <w:p w14:paraId="0F488C4D" w14:textId="641A1A31" w:rsidR="00E06B03" w:rsidRP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</w:rPr>
            </w:pPr>
            <w:r>
              <w:rPr>
                <w:b/>
                <w:color w:val="FFFFFF" w:themeColor="background1"/>
              </w:rPr>
              <w:t>Enseignement</w:t>
            </w:r>
          </w:p>
        </w:tc>
      </w:tr>
      <w:tr w:rsidR="00E06B03" w:rsidRPr="003B1B5C" w14:paraId="5EA97E4C" w14:textId="77777777" w:rsidTr="00AF255A">
        <w:tc>
          <w:tcPr>
            <w:tcW w:w="14567" w:type="dxa"/>
            <w:shd w:val="clear" w:color="auto" w:fill="auto"/>
          </w:tcPr>
          <w:p w14:paraId="12799DDA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4BCEE38B" w14:textId="77777777" w:rsidTr="00E06B03">
        <w:tc>
          <w:tcPr>
            <w:tcW w:w="14567" w:type="dxa"/>
            <w:shd w:val="clear" w:color="auto" w:fill="4F81BE"/>
          </w:tcPr>
          <w:p w14:paraId="380C52BD" w14:textId="6079507A" w:rsidR="00E06B03" w:rsidRP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</w:rPr>
            </w:pPr>
            <w:r w:rsidRPr="00E06B03">
              <w:rPr>
                <w:b/>
                <w:color w:val="FFFFFF" w:themeColor="background1"/>
              </w:rPr>
              <w:t>Suivi pédagogique et éducatif des élèves</w:t>
            </w:r>
          </w:p>
        </w:tc>
      </w:tr>
      <w:tr w:rsidR="00E06B03" w:rsidRPr="003B1B5C" w14:paraId="7578D6E3" w14:textId="77777777" w:rsidTr="00E06B03">
        <w:tc>
          <w:tcPr>
            <w:tcW w:w="14567" w:type="dxa"/>
            <w:shd w:val="clear" w:color="auto" w:fill="FFFFFF" w:themeFill="background1"/>
          </w:tcPr>
          <w:p w14:paraId="178F7499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2ED7FEBE" w14:textId="77777777" w:rsidTr="00E06B03">
        <w:tc>
          <w:tcPr>
            <w:tcW w:w="14567" w:type="dxa"/>
            <w:shd w:val="clear" w:color="auto" w:fill="4F81BE"/>
          </w:tcPr>
          <w:p w14:paraId="78BABC55" w14:textId="132C659D" w:rsidR="00E06B03" w:rsidRP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Fonctionnement de l’école</w:t>
            </w:r>
          </w:p>
        </w:tc>
      </w:tr>
      <w:tr w:rsidR="00E06B03" w:rsidRPr="003B1B5C" w14:paraId="5B4E99F6" w14:textId="77777777" w:rsidTr="00E06B03">
        <w:tc>
          <w:tcPr>
            <w:tcW w:w="14567" w:type="dxa"/>
            <w:shd w:val="clear" w:color="auto" w:fill="auto"/>
          </w:tcPr>
          <w:p w14:paraId="06ADF9A3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6C894BC3" w14:textId="77777777" w:rsidTr="00E06B03">
        <w:tc>
          <w:tcPr>
            <w:tcW w:w="14567" w:type="dxa"/>
            <w:shd w:val="clear" w:color="auto" w:fill="4F81BE"/>
          </w:tcPr>
          <w:p w14:paraId="3CC8559D" w14:textId="6A2C6EF9" w:rsid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Détermination des compétences personnelles et du comportement</w:t>
            </w:r>
          </w:p>
        </w:tc>
      </w:tr>
      <w:tr w:rsidR="00E06B03" w:rsidRPr="003B1B5C" w14:paraId="5C5547A6" w14:textId="77777777" w:rsidTr="00E06B03">
        <w:tc>
          <w:tcPr>
            <w:tcW w:w="14567" w:type="dxa"/>
            <w:shd w:val="clear" w:color="auto" w:fill="auto"/>
          </w:tcPr>
          <w:p w14:paraId="0CE22FED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20A35091" w14:textId="77777777" w:rsidTr="00E06B03">
        <w:tc>
          <w:tcPr>
            <w:tcW w:w="14567" w:type="dxa"/>
            <w:shd w:val="clear" w:color="auto" w:fill="4F81BE"/>
          </w:tcPr>
          <w:p w14:paraId="02CD7F8F" w14:textId="34568652" w:rsid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Perspectives professionnelles à moyen et long terme</w:t>
            </w:r>
          </w:p>
        </w:tc>
      </w:tr>
      <w:tr w:rsidR="00E06B03" w:rsidRPr="003B1B5C" w14:paraId="62804CF8" w14:textId="77777777" w:rsidTr="00E06B03">
        <w:tc>
          <w:tcPr>
            <w:tcW w:w="14567" w:type="dxa"/>
            <w:shd w:val="clear" w:color="auto" w:fill="auto"/>
          </w:tcPr>
          <w:p w14:paraId="2266F2E0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6ACC6771" w14:textId="77777777" w:rsidTr="00E06B03">
        <w:tc>
          <w:tcPr>
            <w:tcW w:w="14567" w:type="dxa"/>
            <w:shd w:val="clear" w:color="auto" w:fill="4F81BE"/>
          </w:tcPr>
          <w:p w14:paraId="30489016" w14:textId="3EA956E2" w:rsid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Détermination des objectifs</w:t>
            </w:r>
          </w:p>
        </w:tc>
      </w:tr>
      <w:tr w:rsidR="00E06B03" w:rsidRPr="003B1B5C" w14:paraId="15B48188" w14:textId="77777777" w:rsidTr="00E06B03">
        <w:tc>
          <w:tcPr>
            <w:tcW w:w="14567" w:type="dxa"/>
            <w:shd w:val="clear" w:color="auto" w:fill="auto"/>
          </w:tcPr>
          <w:p w14:paraId="49928992" w14:textId="77777777" w:rsidR="00E06B03" w:rsidRPr="00F4507A" w:rsidRDefault="00E06B03" w:rsidP="000C7740">
            <w:pPr>
              <w:spacing w:line="360" w:lineRule="auto"/>
              <w:ind w:left="453" w:hanging="453"/>
            </w:pPr>
          </w:p>
        </w:tc>
      </w:tr>
      <w:tr w:rsidR="00E06B03" w:rsidRPr="003B1B5C" w14:paraId="69B2B0BA" w14:textId="77777777" w:rsidTr="00E06B03">
        <w:tc>
          <w:tcPr>
            <w:tcW w:w="14567" w:type="dxa"/>
            <w:shd w:val="clear" w:color="auto" w:fill="4F81BE"/>
          </w:tcPr>
          <w:p w14:paraId="6C99F757" w14:textId="54C11E01" w:rsidR="00E06B03" w:rsidRDefault="00E06B03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Regard sur le fonctionnement de l’école</w:t>
            </w:r>
          </w:p>
        </w:tc>
      </w:tr>
      <w:tr w:rsidR="00951B41" w:rsidRPr="003B1B5C" w14:paraId="190C5F05" w14:textId="77777777" w:rsidTr="00951B41">
        <w:tc>
          <w:tcPr>
            <w:tcW w:w="14567" w:type="dxa"/>
            <w:shd w:val="clear" w:color="auto" w:fill="auto"/>
          </w:tcPr>
          <w:p w14:paraId="341EB4D7" w14:textId="77777777" w:rsidR="00951B41" w:rsidRPr="00F4507A" w:rsidRDefault="00951B41" w:rsidP="000C7740">
            <w:pPr>
              <w:spacing w:line="360" w:lineRule="auto"/>
              <w:ind w:left="453" w:hanging="453"/>
            </w:pPr>
          </w:p>
        </w:tc>
      </w:tr>
      <w:tr w:rsidR="00951B41" w:rsidRPr="003B1B5C" w14:paraId="2CCEBB48" w14:textId="77777777" w:rsidTr="00E06B03">
        <w:tc>
          <w:tcPr>
            <w:tcW w:w="14567" w:type="dxa"/>
            <w:shd w:val="clear" w:color="auto" w:fill="4F81BE"/>
          </w:tcPr>
          <w:p w14:paraId="1D143F57" w14:textId="11F3885C" w:rsidR="00951B41" w:rsidRDefault="00951B41" w:rsidP="000C7740">
            <w:pPr>
              <w:pStyle w:val="Pardeliste"/>
              <w:numPr>
                <w:ilvl w:val="0"/>
                <w:numId w:val="13"/>
              </w:numPr>
              <w:spacing w:line="360" w:lineRule="auto"/>
              <w:ind w:left="453" w:hanging="45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Signatures</w:t>
            </w:r>
          </w:p>
        </w:tc>
      </w:tr>
      <w:tr w:rsidR="00951B41" w:rsidRPr="003B1B5C" w14:paraId="3460E781" w14:textId="77777777" w:rsidTr="00951B41">
        <w:tc>
          <w:tcPr>
            <w:tcW w:w="14567" w:type="dxa"/>
            <w:shd w:val="clear" w:color="auto" w:fill="auto"/>
          </w:tcPr>
          <w:p w14:paraId="3116023F" w14:textId="77777777" w:rsidR="00951B41" w:rsidRPr="00F4507A" w:rsidRDefault="00951B41" w:rsidP="000C7740">
            <w:pPr>
              <w:spacing w:line="360" w:lineRule="auto"/>
              <w:ind w:left="453" w:hanging="453"/>
            </w:pPr>
          </w:p>
        </w:tc>
      </w:tr>
    </w:tbl>
    <w:p w14:paraId="2919EBEC" w14:textId="77777777" w:rsidR="00CD1294" w:rsidRDefault="00CD1294" w:rsidP="003361FA">
      <w:pPr>
        <w:spacing w:line="360" w:lineRule="auto"/>
        <w:rPr>
          <w:b/>
          <w:color w:val="548DD4"/>
          <w:sz w:val="24"/>
          <w:szCs w:val="24"/>
        </w:rPr>
      </w:pPr>
    </w:p>
    <w:p w14:paraId="23DBF47B" w14:textId="77777777" w:rsidR="00B20DB5" w:rsidRPr="00861D59" w:rsidRDefault="00B20DB5" w:rsidP="003361FA">
      <w:pPr>
        <w:spacing w:line="360" w:lineRule="auto"/>
        <w:rPr>
          <w:i/>
          <w:color w:val="548DD4"/>
        </w:rPr>
      </w:pPr>
    </w:p>
    <w:sectPr w:rsidR="00B20DB5" w:rsidRPr="00861D59" w:rsidSect="000F4794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80C4" w14:textId="77777777" w:rsidR="008A5581" w:rsidRDefault="008A5581" w:rsidP="003B1B5C">
      <w:r>
        <w:separator/>
      </w:r>
    </w:p>
  </w:endnote>
  <w:endnote w:type="continuationSeparator" w:id="0">
    <w:p w14:paraId="27059F47" w14:textId="77777777" w:rsidR="008A5581" w:rsidRDefault="008A5581" w:rsidP="003B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5DC2" w14:textId="77777777" w:rsidR="000C7740" w:rsidRDefault="000C7740" w:rsidP="000C774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C81F" w14:textId="04D9240C" w:rsidR="004434AF" w:rsidRPr="00861D59" w:rsidRDefault="004434AF" w:rsidP="000C7740">
    <w:pPr>
      <w:pStyle w:val="Pieddepage"/>
      <w:pBdr>
        <w:top w:val="single" w:sz="8" w:space="1" w:color="1F497D"/>
      </w:pBdr>
      <w:tabs>
        <w:tab w:val="clear" w:pos="4536"/>
        <w:tab w:val="clear" w:pos="9072"/>
        <w:tab w:val="left" w:pos="12616"/>
      </w:tabs>
      <w:ind w:right="360" w:firstLine="360"/>
      <w:rPr>
        <w:color w:val="1F497D"/>
      </w:rPr>
    </w:pPr>
    <w:r w:rsidRPr="00861D59">
      <w:rPr>
        <w:color w:val="1F497D"/>
      </w:rPr>
      <w:t>Association des Maîtres du Cycle d’orientation fribour</w:t>
    </w:r>
    <w:r w:rsidR="00C626F2">
      <w:rPr>
        <w:color w:val="1F497D"/>
      </w:rPr>
      <w:t xml:space="preserve">geois francophone, le </w:t>
    </w:r>
    <w:r w:rsidR="000C7740">
      <w:rPr>
        <w:color w:val="1F497D"/>
      </w:rPr>
      <w:tab/>
    </w:r>
    <w:r w:rsidR="000C7740">
      <w:rPr>
        <w:color w:val="1F497D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7E50" w14:textId="77777777" w:rsidR="008A5581" w:rsidRDefault="008A5581" w:rsidP="003B1B5C">
      <w:r>
        <w:separator/>
      </w:r>
    </w:p>
  </w:footnote>
  <w:footnote w:type="continuationSeparator" w:id="0">
    <w:p w14:paraId="44CF1277" w14:textId="77777777" w:rsidR="008A5581" w:rsidRDefault="008A5581" w:rsidP="003B1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108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shd w:val="clear" w:color="auto" w:fill="D0E2F2"/>
      <w:tblLook w:val="0600" w:firstRow="0" w:lastRow="0" w:firstColumn="0" w:lastColumn="0" w:noHBand="1" w:noVBand="1"/>
    </w:tblPr>
    <w:tblGrid>
      <w:gridCol w:w="455"/>
      <w:gridCol w:w="14004"/>
    </w:tblGrid>
    <w:tr w:rsidR="004434AF" w14:paraId="1C082B82" w14:textId="77777777" w:rsidTr="00B6693C">
      <w:tc>
        <w:tcPr>
          <w:tcW w:w="455" w:type="dxa"/>
          <w:shd w:val="clear" w:color="auto" w:fill="D0E2F2"/>
        </w:tcPr>
        <w:p w14:paraId="5FED330C" w14:textId="77777777" w:rsidR="004434AF" w:rsidRPr="00861D59" w:rsidRDefault="004434AF" w:rsidP="003E60F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color w:val="1F497D"/>
            </w:rPr>
          </w:pPr>
          <w:r w:rsidRPr="00861D59">
            <w:rPr>
              <w:rFonts w:ascii="Calibri" w:hAnsi="Calibri"/>
              <w:b/>
              <w:bCs/>
              <w:color w:val="1F497D"/>
              <w:sz w:val="24"/>
              <w:szCs w:val="24"/>
            </w:rPr>
            <w:fldChar w:fldCharType="begin"/>
          </w:r>
          <w:r w:rsidR="0061702A">
            <w:rPr>
              <w:rFonts w:ascii="Calibri" w:hAnsi="Calibri"/>
              <w:b/>
              <w:bCs/>
              <w:color w:val="1F497D"/>
              <w:sz w:val="24"/>
              <w:szCs w:val="24"/>
            </w:rPr>
            <w:instrText>PAGE</w:instrText>
          </w:r>
          <w:r w:rsidRPr="00861D59">
            <w:rPr>
              <w:rFonts w:ascii="Calibri" w:hAnsi="Calibri"/>
              <w:b/>
              <w:bCs/>
              <w:color w:val="1F497D"/>
              <w:sz w:val="24"/>
              <w:szCs w:val="24"/>
            </w:rPr>
            <w:instrText xml:space="preserve">   \* MERGEFORMAT</w:instrText>
          </w:r>
          <w:r w:rsidRPr="00861D59">
            <w:rPr>
              <w:rFonts w:ascii="Calibri" w:hAnsi="Calibri"/>
              <w:b/>
              <w:bCs/>
              <w:color w:val="1F497D"/>
              <w:sz w:val="24"/>
              <w:szCs w:val="24"/>
            </w:rPr>
            <w:fldChar w:fldCharType="separate"/>
          </w:r>
          <w:r w:rsidR="00025772">
            <w:rPr>
              <w:rFonts w:ascii="Calibri" w:hAnsi="Calibri"/>
              <w:b/>
              <w:bCs/>
              <w:noProof/>
              <w:color w:val="1F497D"/>
              <w:sz w:val="24"/>
              <w:szCs w:val="24"/>
            </w:rPr>
            <w:t>2</w:t>
          </w:r>
          <w:r w:rsidRPr="00861D59">
            <w:rPr>
              <w:rFonts w:ascii="Calibri" w:hAnsi="Calibri"/>
              <w:b/>
              <w:bCs/>
              <w:color w:val="1F497D"/>
              <w:sz w:val="24"/>
              <w:szCs w:val="24"/>
            </w:rPr>
            <w:fldChar w:fldCharType="end"/>
          </w:r>
        </w:p>
      </w:tc>
      <w:tc>
        <w:tcPr>
          <w:tcW w:w="14004" w:type="dxa"/>
          <w:shd w:val="clear" w:color="auto" w:fill="D0E2F2"/>
        </w:tcPr>
        <w:p w14:paraId="29CC41E1" w14:textId="77777777" w:rsidR="004434AF" w:rsidRPr="003E60F1" w:rsidRDefault="004434AF" w:rsidP="003E60F1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</w:rPr>
          </w:pPr>
          <w:r w:rsidRPr="003B1B5C">
            <w:rPr>
              <w:rFonts w:ascii="Calibri" w:eastAsia="ＭＳ ゴシック" w:hAnsi="Calibri"/>
              <w:b/>
              <w:color w:val="365F91"/>
              <w:sz w:val="24"/>
              <w:szCs w:val="24"/>
              <w:bdr w:val="single" w:sz="4" w:space="0" w:color="FFFFFF"/>
              <w:lang w:val="fr-CH" w:eastAsia="fr-FR"/>
            </w:rPr>
            <w:t xml:space="preserve">Consultation « </w:t>
          </w:r>
          <w:r>
            <w:rPr>
              <w:rFonts w:ascii="Calibri" w:eastAsia="ＭＳ ゴシック" w:hAnsi="Calibri"/>
              <w:b/>
              <w:color w:val="365F91"/>
              <w:sz w:val="24"/>
              <w:szCs w:val="24"/>
              <w:bdr w:val="single" w:sz="4" w:space="0" w:color="FFFFFF"/>
              <w:lang w:val="fr-CH" w:eastAsia="fr-FR"/>
            </w:rPr>
            <w:t>Avant-projet de loi sur la pédagogie spécialisée »</w:t>
          </w:r>
        </w:p>
      </w:tc>
    </w:tr>
  </w:tbl>
  <w:p w14:paraId="0079DABE" w14:textId="77777777" w:rsidR="004434AF" w:rsidRDefault="004434A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52" w:type="dxa"/>
      <w:tblInd w:w="-34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4176"/>
      <w:gridCol w:w="376"/>
    </w:tblGrid>
    <w:tr w:rsidR="004434AF" w:rsidRPr="003B1B5C" w14:paraId="7912D911" w14:textId="77777777" w:rsidTr="000F4794">
      <w:tc>
        <w:tcPr>
          <w:tcW w:w="14176" w:type="dxa"/>
          <w:shd w:val="clear" w:color="auto" w:fill="DBE5F1"/>
        </w:tcPr>
        <w:p w14:paraId="137CEC2E" w14:textId="77777777" w:rsidR="004434AF" w:rsidRPr="003B1B5C" w:rsidRDefault="004434AF" w:rsidP="00C1106F">
          <w:pPr>
            <w:ind w:left="-250" w:firstLine="250"/>
            <w:jc w:val="right"/>
            <w:rPr>
              <w:rFonts w:ascii="Calibri" w:hAnsi="Calibri"/>
              <w:b/>
              <w:color w:val="365F91"/>
              <w:sz w:val="22"/>
              <w:szCs w:val="22"/>
              <w:lang w:val="fr-CH" w:eastAsia="fr-FR"/>
            </w:rPr>
          </w:pPr>
          <w:r w:rsidRPr="003B1B5C">
            <w:rPr>
              <w:rFonts w:ascii="Calibri" w:eastAsia="ＭＳ ゴシック" w:hAnsi="Calibri"/>
              <w:b/>
              <w:color w:val="365F91"/>
              <w:sz w:val="24"/>
              <w:szCs w:val="24"/>
              <w:bdr w:val="single" w:sz="4" w:space="0" w:color="FFFFFF"/>
              <w:lang w:val="fr-CH" w:eastAsia="fr-FR"/>
            </w:rPr>
            <w:t xml:space="preserve">Consultation « </w:t>
          </w:r>
          <w:r w:rsidR="00C1106F">
            <w:rPr>
              <w:rFonts w:ascii="Calibri" w:eastAsia="ＭＳ ゴシック" w:hAnsi="Calibri"/>
              <w:b/>
              <w:color w:val="365F91"/>
              <w:sz w:val="24"/>
              <w:szCs w:val="24"/>
              <w:bdr w:val="single" w:sz="4" w:space="0" w:color="FFFFFF"/>
              <w:lang w:val="fr-CH" w:eastAsia="fr-FR"/>
            </w:rPr>
            <w:t xml:space="preserve">Evaluation du personnel enseignant </w:t>
          </w:r>
          <w:r>
            <w:rPr>
              <w:rFonts w:ascii="Calibri" w:eastAsia="ＭＳ ゴシック" w:hAnsi="Calibri"/>
              <w:b/>
              <w:color w:val="365F91"/>
              <w:sz w:val="24"/>
              <w:szCs w:val="24"/>
              <w:bdr w:val="single" w:sz="4" w:space="0" w:color="FFFFFF"/>
              <w:lang w:val="fr-CH" w:eastAsia="fr-FR"/>
            </w:rPr>
            <w:t>»</w:t>
          </w:r>
        </w:p>
      </w:tc>
      <w:tc>
        <w:tcPr>
          <w:tcW w:w="376" w:type="dxa"/>
          <w:shd w:val="clear" w:color="auto" w:fill="DBE5F1"/>
        </w:tcPr>
        <w:p w14:paraId="3A7D6EDD" w14:textId="77777777" w:rsidR="004434AF" w:rsidRPr="003B1B5C" w:rsidRDefault="004434AF" w:rsidP="003B1B5C">
          <w:pPr>
            <w:jc w:val="center"/>
            <w:rPr>
              <w:rFonts w:ascii="Calibri" w:eastAsia="ＭＳ ゴシック" w:hAnsi="Calibri"/>
              <w:b/>
              <w:color w:val="365F91"/>
              <w:sz w:val="24"/>
              <w:szCs w:val="24"/>
              <w:bdr w:val="single" w:sz="4" w:space="0" w:color="FFFFFF"/>
              <w:lang w:val="fr-CH" w:eastAsia="fr-FR"/>
            </w:rPr>
          </w:pPr>
          <w:r w:rsidRPr="003B1B5C">
            <w:rPr>
              <w:rFonts w:ascii="Calibri" w:hAnsi="Calibri"/>
              <w:b/>
              <w:color w:val="365F91"/>
              <w:sz w:val="24"/>
              <w:szCs w:val="24"/>
              <w:lang w:val="fr-CH" w:eastAsia="fr-FR"/>
            </w:rPr>
            <w:fldChar w:fldCharType="begin"/>
          </w:r>
          <w:r w:rsidR="0061702A">
            <w:rPr>
              <w:rFonts w:ascii="Calibri" w:hAnsi="Calibri"/>
              <w:b/>
              <w:color w:val="365F91"/>
              <w:sz w:val="24"/>
              <w:szCs w:val="24"/>
              <w:lang w:val="fr-CH" w:eastAsia="fr-FR"/>
            </w:rPr>
            <w:instrText>PAGE</w:instrText>
          </w:r>
          <w:r w:rsidRPr="003B1B5C">
            <w:rPr>
              <w:rFonts w:ascii="Calibri" w:hAnsi="Calibri"/>
              <w:b/>
              <w:color w:val="365F91"/>
              <w:sz w:val="24"/>
              <w:szCs w:val="24"/>
              <w:lang w:val="fr-CH" w:eastAsia="fr-FR"/>
            </w:rPr>
            <w:instrText xml:space="preserve">   \* MERGEFORMAT</w:instrText>
          </w:r>
          <w:r w:rsidRPr="003B1B5C">
            <w:rPr>
              <w:rFonts w:ascii="Calibri" w:hAnsi="Calibri"/>
              <w:b/>
              <w:color w:val="365F91"/>
              <w:sz w:val="24"/>
              <w:szCs w:val="24"/>
              <w:lang w:val="fr-CH" w:eastAsia="fr-FR"/>
            </w:rPr>
            <w:fldChar w:fldCharType="separate"/>
          </w:r>
          <w:r w:rsidR="008A5581">
            <w:rPr>
              <w:rFonts w:ascii="Calibri" w:hAnsi="Calibri"/>
              <w:b/>
              <w:noProof/>
              <w:color w:val="365F91"/>
              <w:sz w:val="24"/>
              <w:szCs w:val="24"/>
              <w:lang w:val="fr-CH" w:eastAsia="fr-FR"/>
            </w:rPr>
            <w:t>1</w:t>
          </w:r>
          <w:r w:rsidRPr="003B1B5C">
            <w:rPr>
              <w:rFonts w:ascii="Calibri" w:hAnsi="Calibri"/>
              <w:b/>
              <w:color w:val="365F91"/>
              <w:sz w:val="24"/>
              <w:szCs w:val="24"/>
              <w:lang w:val="fr-CH" w:eastAsia="fr-FR"/>
            </w:rPr>
            <w:fldChar w:fldCharType="end"/>
          </w:r>
        </w:p>
      </w:tc>
    </w:tr>
  </w:tbl>
  <w:p w14:paraId="631E57A3" w14:textId="77777777" w:rsidR="004434AF" w:rsidRDefault="004434A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4155A"/>
    <w:multiLevelType w:val="multilevel"/>
    <w:tmpl w:val="B76A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DB0"/>
    <w:multiLevelType w:val="hybridMultilevel"/>
    <w:tmpl w:val="01DE1BA0"/>
    <w:lvl w:ilvl="0" w:tplc="D7461F74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0" w:hanging="360"/>
      </w:pPr>
    </w:lvl>
    <w:lvl w:ilvl="2" w:tplc="040C001B" w:tentative="1">
      <w:start w:val="1"/>
      <w:numFmt w:val="lowerRoman"/>
      <w:lvlText w:val="%3."/>
      <w:lvlJc w:val="right"/>
      <w:pPr>
        <w:ind w:left="2540" w:hanging="180"/>
      </w:pPr>
    </w:lvl>
    <w:lvl w:ilvl="3" w:tplc="040C000F" w:tentative="1">
      <w:start w:val="1"/>
      <w:numFmt w:val="decimal"/>
      <w:lvlText w:val="%4."/>
      <w:lvlJc w:val="left"/>
      <w:pPr>
        <w:ind w:left="3260" w:hanging="360"/>
      </w:pPr>
    </w:lvl>
    <w:lvl w:ilvl="4" w:tplc="040C0019" w:tentative="1">
      <w:start w:val="1"/>
      <w:numFmt w:val="lowerLetter"/>
      <w:lvlText w:val="%5."/>
      <w:lvlJc w:val="left"/>
      <w:pPr>
        <w:ind w:left="3980" w:hanging="360"/>
      </w:pPr>
    </w:lvl>
    <w:lvl w:ilvl="5" w:tplc="040C001B" w:tentative="1">
      <w:start w:val="1"/>
      <w:numFmt w:val="lowerRoman"/>
      <w:lvlText w:val="%6."/>
      <w:lvlJc w:val="right"/>
      <w:pPr>
        <w:ind w:left="4700" w:hanging="180"/>
      </w:pPr>
    </w:lvl>
    <w:lvl w:ilvl="6" w:tplc="040C000F" w:tentative="1">
      <w:start w:val="1"/>
      <w:numFmt w:val="decimal"/>
      <w:lvlText w:val="%7."/>
      <w:lvlJc w:val="left"/>
      <w:pPr>
        <w:ind w:left="5420" w:hanging="360"/>
      </w:pPr>
    </w:lvl>
    <w:lvl w:ilvl="7" w:tplc="040C0019" w:tentative="1">
      <w:start w:val="1"/>
      <w:numFmt w:val="lowerLetter"/>
      <w:lvlText w:val="%8."/>
      <w:lvlJc w:val="left"/>
      <w:pPr>
        <w:ind w:left="6140" w:hanging="360"/>
      </w:pPr>
    </w:lvl>
    <w:lvl w:ilvl="8" w:tplc="040C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117D1899"/>
    <w:multiLevelType w:val="multilevel"/>
    <w:tmpl w:val="1B563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272F"/>
    <w:multiLevelType w:val="hybridMultilevel"/>
    <w:tmpl w:val="5EA8B3C0"/>
    <w:lvl w:ilvl="0" w:tplc="713A54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0350"/>
    <w:multiLevelType w:val="multilevel"/>
    <w:tmpl w:val="167E6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08B7"/>
    <w:multiLevelType w:val="hybridMultilevel"/>
    <w:tmpl w:val="1B563342"/>
    <w:lvl w:ilvl="0" w:tplc="713A54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107CF"/>
    <w:multiLevelType w:val="multilevel"/>
    <w:tmpl w:val="7116E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930A0"/>
    <w:multiLevelType w:val="hybridMultilevel"/>
    <w:tmpl w:val="3502D754"/>
    <w:lvl w:ilvl="0" w:tplc="CDB2D92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2905"/>
    <w:multiLevelType w:val="multilevel"/>
    <w:tmpl w:val="832E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18EC"/>
    <w:multiLevelType w:val="hybridMultilevel"/>
    <w:tmpl w:val="7116E1E4"/>
    <w:lvl w:ilvl="0" w:tplc="45BEE23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3B0"/>
    <w:multiLevelType w:val="hybridMultilevel"/>
    <w:tmpl w:val="D45414FA"/>
    <w:lvl w:ilvl="0" w:tplc="713A54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D2D73"/>
    <w:multiLevelType w:val="multilevel"/>
    <w:tmpl w:val="995A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E3BC6"/>
    <w:multiLevelType w:val="multilevel"/>
    <w:tmpl w:val="3502D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C"/>
    <w:rsid w:val="00011353"/>
    <w:rsid w:val="00025772"/>
    <w:rsid w:val="00060D8C"/>
    <w:rsid w:val="000834CF"/>
    <w:rsid w:val="00091505"/>
    <w:rsid w:val="00095767"/>
    <w:rsid w:val="000C7740"/>
    <w:rsid w:val="000F4794"/>
    <w:rsid w:val="00121602"/>
    <w:rsid w:val="0012291E"/>
    <w:rsid w:val="00154AD3"/>
    <w:rsid w:val="00187DB7"/>
    <w:rsid w:val="00222C7C"/>
    <w:rsid w:val="00222D58"/>
    <w:rsid w:val="00264C0B"/>
    <w:rsid w:val="002A7A42"/>
    <w:rsid w:val="002B13FA"/>
    <w:rsid w:val="002B6E63"/>
    <w:rsid w:val="002D7617"/>
    <w:rsid w:val="002E53F0"/>
    <w:rsid w:val="003361FA"/>
    <w:rsid w:val="0033752C"/>
    <w:rsid w:val="003433E6"/>
    <w:rsid w:val="003532C4"/>
    <w:rsid w:val="00385206"/>
    <w:rsid w:val="003A3C5A"/>
    <w:rsid w:val="003A6649"/>
    <w:rsid w:val="003B1B5C"/>
    <w:rsid w:val="003C420C"/>
    <w:rsid w:val="003E60F1"/>
    <w:rsid w:val="0040151C"/>
    <w:rsid w:val="004434AF"/>
    <w:rsid w:val="00445F38"/>
    <w:rsid w:val="004626B0"/>
    <w:rsid w:val="00484792"/>
    <w:rsid w:val="0048651E"/>
    <w:rsid w:val="004922E0"/>
    <w:rsid w:val="004974C6"/>
    <w:rsid w:val="005076E0"/>
    <w:rsid w:val="00545BF4"/>
    <w:rsid w:val="00561A90"/>
    <w:rsid w:val="0058796A"/>
    <w:rsid w:val="005D39CE"/>
    <w:rsid w:val="005D3B51"/>
    <w:rsid w:val="0061702A"/>
    <w:rsid w:val="00675283"/>
    <w:rsid w:val="006823A3"/>
    <w:rsid w:val="00686C75"/>
    <w:rsid w:val="00756430"/>
    <w:rsid w:val="007A00C5"/>
    <w:rsid w:val="007A1A25"/>
    <w:rsid w:val="007B739E"/>
    <w:rsid w:val="007D131E"/>
    <w:rsid w:val="008162F5"/>
    <w:rsid w:val="00861D59"/>
    <w:rsid w:val="00865C23"/>
    <w:rsid w:val="008A5581"/>
    <w:rsid w:val="00902F50"/>
    <w:rsid w:val="009236AB"/>
    <w:rsid w:val="009448F4"/>
    <w:rsid w:val="00951B41"/>
    <w:rsid w:val="00984BEE"/>
    <w:rsid w:val="009960F2"/>
    <w:rsid w:val="009A2FD7"/>
    <w:rsid w:val="009B35DB"/>
    <w:rsid w:val="009D37F9"/>
    <w:rsid w:val="009D7763"/>
    <w:rsid w:val="00A004DC"/>
    <w:rsid w:val="00A31878"/>
    <w:rsid w:val="00A54240"/>
    <w:rsid w:val="00A55A5E"/>
    <w:rsid w:val="00A93AE5"/>
    <w:rsid w:val="00AB18E3"/>
    <w:rsid w:val="00AD55B6"/>
    <w:rsid w:val="00AE0803"/>
    <w:rsid w:val="00AE1926"/>
    <w:rsid w:val="00B123FC"/>
    <w:rsid w:val="00B12460"/>
    <w:rsid w:val="00B20DB5"/>
    <w:rsid w:val="00B51AFB"/>
    <w:rsid w:val="00B529B6"/>
    <w:rsid w:val="00B6693C"/>
    <w:rsid w:val="00B721C3"/>
    <w:rsid w:val="00BC148C"/>
    <w:rsid w:val="00C04061"/>
    <w:rsid w:val="00C1106F"/>
    <w:rsid w:val="00C41987"/>
    <w:rsid w:val="00C626F2"/>
    <w:rsid w:val="00CC12C1"/>
    <w:rsid w:val="00CD1294"/>
    <w:rsid w:val="00CF3EFC"/>
    <w:rsid w:val="00D13A90"/>
    <w:rsid w:val="00D2653D"/>
    <w:rsid w:val="00D72889"/>
    <w:rsid w:val="00D801D8"/>
    <w:rsid w:val="00DB0E35"/>
    <w:rsid w:val="00DD146A"/>
    <w:rsid w:val="00E02FEB"/>
    <w:rsid w:val="00E06B03"/>
    <w:rsid w:val="00E57D3C"/>
    <w:rsid w:val="00EF67CA"/>
    <w:rsid w:val="00F4323E"/>
    <w:rsid w:val="00F4507A"/>
    <w:rsid w:val="00F66FDE"/>
    <w:rsid w:val="00FB252E"/>
    <w:rsid w:val="00FE2B81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A5CA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ＭＳ 明朝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uiPriority w:val="59"/>
    <w:rsid w:val="003B1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3B1B5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B1B5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5">
    <w:name w:val="Light Shading Accent 5"/>
    <w:basedOn w:val="TableauNormal"/>
    <w:uiPriority w:val="60"/>
    <w:rsid w:val="003B1B5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">
    <w:name w:val="Light List"/>
    <w:basedOn w:val="TableauNormal"/>
    <w:uiPriority w:val="61"/>
    <w:rsid w:val="003B1B5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B1B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B1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B5C"/>
  </w:style>
  <w:style w:type="paragraph" w:styleId="Pieddepage">
    <w:name w:val="footer"/>
    <w:basedOn w:val="Normal"/>
    <w:link w:val="PieddepageCar"/>
    <w:uiPriority w:val="99"/>
    <w:unhideWhenUsed/>
    <w:rsid w:val="003B1B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B5C"/>
  </w:style>
  <w:style w:type="table" w:styleId="Trameclaire-Accent1">
    <w:name w:val="Light Shading Accent 1"/>
    <w:basedOn w:val="TableauNormal"/>
    <w:uiPriority w:val="60"/>
    <w:rsid w:val="003B1B5C"/>
    <w:rPr>
      <w:rFonts w:ascii="Cambria" w:hAnsi="Cambria"/>
      <w:color w:val="365F91"/>
      <w:sz w:val="22"/>
      <w:szCs w:val="22"/>
      <w:lang w:val="fr-CH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ardeliste">
    <w:name w:val="List Paragraph"/>
    <w:basedOn w:val="Normal"/>
    <w:uiPriority w:val="34"/>
    <w:qFormat/>
    <w:rsid w:val="00686C7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C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5B3AC-D8C8-7E49-B8ED-8B918FB7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556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« Règlement d’exécution de la loi scolaire obligatoire »</vt:lpstr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« Règlement d’exécution de la loi scolaire obligatoire »</dc:title>
  <dc:subject/>
  <dc:creator>Christophe Gobet</dc:creator>
  <cp:keywords/>
  <dc:description/>
  <cp:lastModifiedBy>Christophe Gobet</cp:lastModifiedBy>
  <cp:revision>32</cp:revision>
  <dcterms:created xsi:type="dcterms:W3CDTF">2017-03-02T10:35:00Z</dcterms:created>
  <dcterms:modified xsi:type="dcterms:W3CDTF">2017-04-07T06:29:00Z</dcterms:modified>
</cp:coreProperties>
</file>